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BB" w:rsidRDefault="004831BB" w:rsidP="0085494F">
      <w:pPr>
        <w:spacing w:before="100" w:beforeAutospacing="1"/>
        <w:jc w:val="both"/>
        <w:rPr>
          <w:rFonts w:asciiTheme="minorHAnsi" w:hAnsiTheme="minorHAnsi" w:cs="Consolas"/>
          <w:sz w:val="28"/>
          <w:szCs w:val="28"/>
        </w:rPr>
      </w:pPr>
    </w:p>
    <w:p w:rsidR="001C195C" w:rsidRPr="005F02E3" w:rsidRDefault="005F02E3" w:rsidP="005F02E3">
      <w:pPr>
        <w:spacing w:before="100" w:beforeAutospacing="1"/>
        <w:jc w:val="center"/>
        <w:rPr>
          <w:rFonts w:asciiTheme="minorHAnsi" w:hAnsiTheme="minorHAnsi" w:cs="Consolas"/>
          <w:sz w:val="28"/>
          <w:szCs w:val="28"/>
        </w:rPr>
      </w:pPr>
      <w:r w:rsidRPr="005F02E3">
        <w:rPr>
          <w:rFonts w:asciiTheme="minorHAnsi" w:hAnsiTheme="minorHAnsi" w:cs="Consolas"/>
          <w:sz w:val="28"/>
          <w:szCs w:val="28"/>
        </w:rPr>
        <w:t xml:space="preserve">PRIMEIRA </w:t>
      </w:r>
      <w:r w:rsidR="001C195C" w:rsidRPr="005F02E3">
        <w:rPr>
          <w:rFonts w:asciiTheme="minorHAnsi" w:hAnsiTheme="minorHAnsi" w:cs="Consolas"/>
          <w:sz w:val="28"/>
          <w:szCs w:val="28"/>
        </w:rPr>
        <w:t xml:space="preserve">REUNIÃO </w:t>
      </w:r>
      <w:r w:rsidR="0085494F" w:rsidRPr="005F02E3">
        <w:rPr>
          <w:rFonts w:asciiTheme="minorHAnsi" w:hAnsiTheme="minorHAnsi" w:cs="Consolas"/>
          <w:sz w:val="28"/>
          <w:szCs w:val="28"/>
        </w:rPr>
        <w:t>EXTRA</w:t>
      </w:r>
      <w:r w:rsidR="001C195C" w:rsidRPr="005F02E3">
        <w:rPr>
          <w:rFonts w:asciiTheme="minorHAnsi" w:hAnsiTheme="minorHAnsi" w:cs="Consolas"/>
          <w:sz w:val="28"/>
          <w:szCs w:val="28"/>
        </w:rPr>
        <w:t>ORDINÁRIA</w:t>
      </w:r>
    </w:p>
    <w:p w:rsidR="001C195C" w:rsidRPr="005F02E3" w:rsidRDefault="001C195C" w:rsidP="0085494F">
      <w:pPr>
        <w:jc w:val="both"/>
        <w:rPr>
          <w:rFonts w:asciiTheme="minorHAnsi" w:hAnsiTheme="minorHAnsi" w:cs="Consolas"/>
          <w:sz w:val="28"/>
          <w:szCs w:val="28"/>
        </w:rPr>
      </w:pPr>
    </w:p>
    <w:p w:rsidR="008A67E1" w:rsidRPr="005F02E3" w:rsidRDefault="008A67E1" w:rsidP="0085494F">
      <w:pPr>
        <w:jc w:val="both"/>
        <w:rPr>
          <w:rFonts w:asciiTheme="minorHAnsi" w:hAnsiTheme="minorHAnsi" w:cs="Consolas"/>
          <w:sz w:val="28"/>
          <w:szCs w:val="28"/>
        </w:rPr>
      </w:pPr>
    </w:p>
    <w:p w:rsidR="001C195C" w:rsidRPr="005F02E3" w:rsidRDefault="001C195C" w:rsidP="0085494F">
      <w:pPr>
        <w:jc w:val="both"/>
        <w:rPr>
          <w:rFonts w:asciiTheme="minorHAnsi" w:hAnsiTheme="minorHAnsi" w:cs="Consolas"/>
          <w:b/>
          <w:sz w:val="28"/>
          <w:szCs w:val="28"/>
        </w:rPr>
      </w:pPr>
      <w:r w:rsidRPr="005F02E3">
        <w:rPr>
          <w:rFonts w:asciiTheme="minorHAnsi" w:hAnsiTheme="minorHAnsi" w:cs="Consolas"/>
          <w:b/>
          <w:sz w:val="28"/>
          <w:szCs w:val="28"/>
        </w:rPr>
        <w:t>ORDEM DO DIA</w:t>
      </w:r>
    </w:p>
    <w:p w:rsidR="004831BB" w:rsidRPr="005F02E3" w:rsidRDefault="004831BB" w:rsidP="0085494F">
      <w:pPr>
        <w:jc w:val="both"/>
        <w:rPr>
          <w:rFonts w:asciiTheme="minorHAnsi" w:hAnsiTheme="minorHAnsi" w:cs="Consolas"/>
          <w:b/>
          <w:sz w:val="28"/>
          <w:szCs w:val="28"/>
        </w:rPr>
      </w:pPr>
    </w:p>
    <w:p w:rsidR="001C195C" w:rsidRPr="005F02E3" w:rsidRDefault="001C195C" w:rsidP="0085494F">
      <w:pPr>
        <w:jc w:val="both"/>
        <w:rPr>
          <w:rFonts w:asciiTheme="minorHAnsi" w:hAnsiTheme="minorHAnsi" w:cs="Consolas"/>
          <w:b/>
          <w:sz w:val="28"/>
          <w:szCs w:val="28"/>
        </w:rPr>
      </w:pPr>
    </w:p>
    <w:p w:rsidR="0085494F" w:rsidRPr="005F02E3" w:rsidRDefault="001259E0" w:rsidP="0085494F">
      <w:pPr>
        <w:jc w:val="both"/>
        <w:rPr>
          <w:rFonts w:asciiTheme="minorHAnsi" w:hAnsiTheme="minorHAnsi" w:cs="Consolas"/>
          <w:sz w:val="28"/>
          <w:szCs w:val="28"/>
        </w:rPr>
      </w:pPr>
      <w:r w:rsidRPr="005F02E3">
        <w:rPr>
          <w:rFonts w:asciiTheme="minorHAnsi" w:hAnsiTheme="minorHAnsi" w:cs="Consolas"/>
          <w:sz w:val="28"/>
          <w:szCs w:val="28"/>
        </w:rPr>
        <w:t xml:space="preserve">I – </w:t>
      </w:r>
      <w:r w:rsidR="0085494F" w:rsidRPr="005F02E3">
        <w:rPr>
          <w:rFonts w:asciiTheme="minorHAnsi" w:hAnsiTheme="minorHAnsi" w:cs="Consolas"/>
          <w:sz w:val="28"/>
          <w:szCs w:val="28"/>
        </w:rPr>
        <w:t>DISCUSSÃO E VOTAÇÃO ÚNICA DO PROJETO DE LEI</w:t>
      </w:r>
      <w:r w:rsidR="005F02E3" w:rsidRPr="005F02E3">
        <w:rPr>
          <w:rFonts w:asciiTheme="minorHAnsi" w:hAnsiTheme="minorHAnsi" w:cs="Consolas"/>
          <w:sz w:val="28"/>
          <w:szCs w:val="28"/>
        </w:rPr>
        <w:t xml:space="preserve"> 956</w:t>
      </w:r>
      <w:r w:rsidR="0085494F" w:rsidRPr="005F02E3">
        <w:rPr>
          <w:rFonts w:asciiTheme="minorHAnsi" w:hAnsiTheme="minorHAnsi" w:cs="Consolas"/>
          <w:sz w:val="28"/>
          <w:szCs w:val="28"/>
        </w:rPr>
        <w:t>/20</w:t>
      </w:r>
      <w:r w:rsidR="006630A7" w:rsidRPr="005F02E3">
        <w:rPr>
          <w:rFonts w:asciiTheme="minorHAnsi" w:hAnsiTheme="minorHAnsi" w:cs="Consolas"/>
          <w:sz w:val="28"/>
          <w:szCs w:val="28"/>
        </w:rPr>
        <w:t>2</w:t>
      </w:r>
      <w:r w:rsidR="00282A35">
        <w:rPr>
          <w:rFonts w:asciiTheme="minorHAnsi" w:hAnsiTheme="minorHAnsi" w:cs="Consolas"/>
          <w:sz w:val="28"/>
          <w:szCs w:val="28"/>
        </w:rPr>
        <w:t>1</w:t>
      </w:r>
      <w:r w:rsidR="0085494F" w:rsidRPr="005F02E3">
        <w:rPr>
          <w:rFonts w:asciiTheme="minorHAnsi" w:hAnsiTheme="minorHAnsi" w:cs="Consolas"/>
          <w:sz w:val="28"/>
          <w:szCs w:val="28"/>
        </w:rPr>
        <w:t>.</w:t>
      </w:r>
    </w:p>
    <w:p w:rsidR="00F31C70" w:rsidRPr="005F02E3" w:rsidRDefault="0085494F" w:rsidP="0085494F">
      <w:pPr>
        <w:jc w:val="both"/>
        <w:rPr>
          <w:rFonts w:asciiTheme="minorHAnsi" w:hAnsiTheme="minorHAnsi" w:cs="Consolas"/>
          <w:sz w:val="28"/>
          <w:szCs w:val="28"/>
        </w:rPr>
      </w:pPr>
      <w:r w:rsidRPr="005F02E3">
        <w:rPr>
          <w:rFonts w:asciiTheme="minorHAnsi" w:hAnsiTheme="minorHAnsi" w:cs="Consolas"/>
          <w:sz w:val="28"/>
          <w:szCs w:val="28"/>
        </w:rPr>
        <w:t>AUTORIA: PODER EXECUTIVO</w:t>
      </w:r>
      <w:r w:rsidR="002D1EEA" w:rsidRPr="005F02E3">
        <w:rPr>
          <w:rFonts w:asciiTheme="minorHAnsi" w:hAnsiTheme="minorHAnsi" w:cs="Consolas"/>
          <w:sz w:val="28"/>
          <w:szCs w:val="28"/>
        </w:rPr>
        <w:t>.</w:t>
      </w:r>
    </w:p>
    <w:p w:rsidR="00B76697" w:rsidRPr="005F02E3" w:rsidRDefault="0085494F" w:rsidP="0085494F">
      <w:pPr>
        <w:jc w:val="both"/>
        <w:rPr>
          <w:rFonts w:ascii="Calibri" w:eastAsia="Arial Unicode MS" w:hAnsi="Calibri" w:cs="Calibri"/>
          <w:sz w:val="28"/>
          <w:szCs w:val="28"/>
        </w:rPr>
      </w:pPr>
      <w:r w:rsidRPr="005F02E3">
        <w:rPr>
          <w:rFonts w:asciiTheme="minorHAnsi" w:hAnsiTheme="minorHAnsi" w:cs="Consolas"/>
          <w:sz w:val="28"/>
          <w:szCs w:val="28"/>
        </w:rPr>
        <w:t xml:space="preserve">ASSUNTO: </w:t>
      </w:r>
      <w:r w:rsidR="005F02E3" w:rsidRPr="005F02E3">
        <w:rPr>
          <w:rFonts w:ascii="Calibri" w:eastAsia="Arial Unicode MS" w:hAnsi="Calibri" w:cs="Calibri"/>
          <w:color w:val="000000"/>
          <w:sz w:val="28"/>
          <w:szCs w:val="28"/>
        </w:rPr>
        <w:t>Autoriza excepcionalmente o Poder Executivo Municipal a realizar a compra de plantão médico hospitalar e fisioterapeuta e dá outras providências</w:t>
      </w:r>
      <w:r w:rsidR="004831BB" w:rsidRPr="005F02E3">
        <w:rPr>
          <w:rFonts w:ascii="Calibri" w:eastAsia="Arial Unicode MS" w:hAnsi="Calibri" w:cs="Calibri"/>
          <w:sz w:val="28"/>
          <w:szCs w:val="28"/>
        </w:rPr>
        <w:t>.</w:t>
      </w:r>
    </w:p>
    <w:p w:rsidR="004831BB" w:rsidRPr="005F02E3" w:rsidRDefault="004831BB" w:rsidP="0085494F">
      <w:pPr>
        <w:jc w:val="both"/>
        <w:rPr>
          <w:rFonts w:ascii="Calibri" w:eastAsia="Arial Unicode MS" w:hAnsi="Calibri" w:cs="Calibri"/>
          <w:sz w:val="28"/>
          <w:szCs w:val="28"/>
        </w:rPr>
      </w:pPr>
    </w:p>
    <w:p w:rsidR="004831BB" w:rsidRPr="005F02E3" w:rsidRDefault="004831BB" w:rsidP="0085494F">
      <w:pPr>
        <w:jc w:val="both"/>
        <w:rPr>
          <w:rFonts w:asciiTheme="minorHAnsi" w:hAnsiTheme="minorHAnsi" w:cs="Consolas"/>
          <w:sz w:val="28"/>
          <w:szCs w:val="28"/>
        </w:rPr>
      </w:pPr>
    </w:p>
    <w:p w:rsidR="00B76697" w:rsidRPr="005F02E3" w:rsidRDefault="00B76697" w:rsidP="00B76697">
      <w:pPr>
        <w:jc w:val="both"/>
        <w:rPr>
          <w:rFonts w:asciiTheme="minorHAnsi" w:hAnsiTheme="minorHAnsi" w:cs="Consolas"/>
          <w:sz w:val="28"/>
          <w:szCs w:val="28"/>
        </w:rPr>
      </w:pPr>
      <w:r w:rsidRPr="005F02E3">
        <w:rPr>
          <w:rFonts w:asciiTheme="minorHAnsi" w:hAnsiTheme="minorHAnsi" w:cs="Consolas"/>
          <w:sz w:val="28"/>
          <w:szCs w:val="28"/>
        </w:rPr>
        <w:t>II - DISCUSSÃO E VOTAÇÃO ÚNICA DO PROJETO DE LEI</w:t>
      </w:r>
      <w:r w:rsidR="004831BB" w:rsidRPr="005F02E3">
        <w:rPr>
          <w:rFonts w:asciiTheme="minorHAnsi" w:hAnsiTheme="minorHAnsi" w:cs="Consolas"/>
          <w:sz w:val="28"/>
          <w:szCs w:val="28"/>
        </w:rPr>
        <w:t xml:space="preserve"> 899</w:t>
      </w:r>
      <w:r w:rsidRPr="005F02E3">
        <w:rPr>
          <w:rFonts w:asciiTheme="minorHAnsi" w:hAnsiTheme="minorHAnsi" w:cs="Consolas"/>
          <w:sz w:val="28"/>
          <w:szCs w:val="28"/>
        </w:rPr>
        <w:t>/20</w:t>
      </w:r>
      <w:r w:rsidR="006630A7" w:rsidRPr="005F02E3">
        <w:rPr>
          <w:rFonts w:asciiTheme="minorHAnsi" w:hAnsiTheme="minorHAnsi" w:cs="Consolas"/>
          <w:sz w:val="28"/>
          <w:szCs w:val="28"/>
        </w:rPr>
        <w:t>2</w:t>
      </w:r>
      <w:r w:rsidR="00282A35">
        <w:rPr>
          <w:rFonts w:asciiTheme="minorHAnsi" w:hAnsiTheme="minorHAnsi" w:cs="Consolas"/>
          <w:sz w:val="28"/>
          <w:szCs w:val="28"/>
        </w:rPr>
        <w:t>1</w:t>
      </w:r>
      <w:r w:rsidRPr="005F02E3">
        <w:rPr>
          <w:rFonts w:asciiTheme="minorHAnsi" w:hAnsiTheme="minorHAnsi" w:cs="Consolas"/>
          <w:sz w:val="28"/>
          <w:szCs w:val="28"/>
        </w:rPr>
        <w:t>.</w:t>
      </w:r>
    </w:p>
    <w:p w:rsidR="00B76697" w:rsidRPr="005F02E3" w:rsidRDefault="00B76697" w:rsidP="00B76697">
      <w:pPr>
        <w:jc w:val="both"/>
        <w:rPr>
          <w:rFonts w:asciiTheme="minorHAnsi" w:hAnsiTheme="minorHAnsi" w:cs="Consolas"/>
          <w:sz w:val="28"/>
          <w:szCs w:val="28"/>
        </w:rPr>
      </w:pPr>
      <w:r w:rsidRPr="005F02E3">
        <w:rPr>
          <w:rFonts w:asciiTheme="minorHAnsi" w:hAnsiTheme="minorHAnsi" w:cs="Consolas"/>
          <w:sz w:val="28"/>
          <w:szCs w:val="28"/>
        </w:rPr>
        <w:t>AUTORIA: PODER EXECUTIVO.</w:t>
      </w:r>
    </w:p>
    <w:p w:rsidR="00B76697" w:rsidRPr="005F02E3" w:rsidRDefault="00B76697" w:rsidP="00B76697">
      <w:pPr>
        <w:jc w:val="both"/>
        <w:rPr>
          <w:rFonts w:asciiTheme="minorHAnsi" w:hAnsiTheme="minorHAnsi" w:cs="Consolas"/>
          <w:sz w:val="28"/>
          <w:szCs w:val="28"/>
        </w:rPr>
      </w:pPr>
      <w:r w:rsidRPr="005F02E3">
        <w:rPr>
          <w:rFonts w:asciiTheme="minorHAnsi" w:hAnsiTheme="minorHAnsi" w:cs="Consolas"/>
          <w:sz w:val="28"/>
          <w:szCs w:val="28"/>
        </w:rPr>
        <w:t xml:space="preserve">ASSUNTO: </w:t>
      </w:r>
      <w:r w:rsidR="005F02E3" w:rsidRPr="005F02E3">
        <w:rPr>
          <w:rFonts w:ascii="Calibri" w:eastAsia="Arial Unicode MS" w:hAnsi="Calibri" w:cs="Calibri"/>
          <w:sz w:val="28"/>
          <w:szCs w:val="28"/>
        </w:rPr>
        <w:t xml:space="preserve">Autoriza o Poder Executivo a abrir Credito Especial por Superávit Financeiro no valor de </w:t>
      </w:r>
      <w:r w:rsidR="005F02E3" w:rsidRPr="005F02E3">
        <w:rPr>
          <w:rFonts w:ascii="Calibri" w:eastAsia="Arial Unicode MS" w:hAnsi="Calibri" w:cs="Calibri"/>
          <w:b/>
          <w:bCs/>
          <w:sz w:val="28"/>
          <w:szCs w:val="28"/>
        </w:rPr>
        <w:t>R$ 155.681,32</w:t>
      </w:r>
      <w:r w:rsidR="005F02E3" w:rsidRPr="005F02E3">
        <w:rPr>
          <w:rFonts w:ascii="Calibri" w:eastAsia="Arial Unicode MS" w:hAnsi="Calibri" w:cs="Calibri"/>
          <w:sz w:val="28"/>
          <w:szCs w:val="28"/>
        </w:rPr>
        <w:t xml:space="preserve"> para fins de cumprimento ao Termo de Convênio do Transporte Escolar/2020 (devolução de Recursos), e dá outras providências</w:t>
      </w:r>
      <w:r w:rsidRPr="005F02E3">
        <w:rPr>
          <w:rFonts w:asciiTheme="minorHAnsi" w:hAnsiTheme="minorHAnsi" w:cs="Consolas"/>
          <w:sz w:val="28"/>
          <w:szCs w:val="28"/>
        </w:rPr>
        <w:t>.</w:t>
      </w:r>
    </w:p>
    <w:p w:rsidR="00B76697" w:rsidRPr="005F02E3" w:rsidRDefault="00B76697" w:rsidP="00B76697">
      <w:pPr>
        <w:jc w:val="both"/>
        <w:rPr>
          <w:rFonts w:asciiTheme="minorHAnsi" w:hAnsiTheme="minorHAnsi" w:cs="Consolas"/>
          <w:sz w:val="28"/>
          <w:szCs w:val="28"/>
        </w:rPr>
      </w:pPr>
    </w:p>
    <w:p w:rsidR="005F02E3" w:rsidRPr="005F02E3" w:rsidRDefault="005F02E3" w:rsidP="005F02E3">
      <w:pPr>
        <w:jc w:val="both"/>
        <w:rPr>
          <w:rFonts w:asciiTheme="minorHAnsi" w:hAnsiTheme="minorHAnsi" w:cs="Consolas"/>
          <w:sz w:val="28"/>
          <w:szCs w:val="28"/>
        </w:rPr>
      </w:pPr>
      <w:r w:rsidRPr="005F02E3">
        <w:rPr>
          <w:rFonts w:asciiTheme="minorHAnsi" w:hAnsiTheme="minorHAnsi" w:cs="Consolas"/>
          <w:sz w:val="28"/>
          <w:szCs w:val="28"/>
        </w:rPr>
        <w:t>III- DISCUSSÃO E VOTAÇÃO ÚNICA DO PROJETO DE LEI 899/202</w:t>
      </w:r>
      <w:r w:rsidR="00282A35">
        <w:rPr>
          <w:rFonts w:asciiTheme="minorHAnsi" w:hAnsiTheme="minorHAnsi" w:cs="Consolas"/>
          <w:sz w:val="28"/>
          <w:szCs w:val="28"/>
        </w:rPr>
        <w:t>1</w:t>
      </w:r>
      <w:r w:rsidRPr="005F02E3">
        <w:rPr>
          <w:rFonts w:asciiTheme="minorHAnsi" w:hAnsiTheme="minorHAnsi" w:cs="Consolas"/>
          <w:sz w:val="28"/>
          <w:szCs w:val="28"/>
        </w:rPr>
        <w:t>.</w:t>
      </w:r>
    </w:p>
    <w:p w:rsidR="005F02E3" w:rsidRPr="005F02E3" w:rsidRDefault="005F02E3" w:rsidP="005F02E3">
      <w:pPr>
        <w:jc w:val="both"/>
        <w:rPr>
          <w:rFonts w:asciiTheme="minorHAnsi" w:hAnsiTheme="minorHAnsi" w:cs="Consolas"/>
          <w:sz w:val="28"/>
          <w:szCs w:val="28"/>
        </w:rPr>
      </w:pPr>
      <w:r w:rsidRPr="005F02E3">
        <w:rPr>
          <w:rFonts w:asciiTheme="minorHAnsi" w:hAnsiTheme="minorHAnsi" w:cs="Consolas"/>
          <w:sz w:val="28"/>
          <w:szCs w:val="28"/>
        </w:rPr>
        <w:t>AUTORIA: PODER EXECUTIVO.</w:t>
      </w:r>
    </w:p>
    <w:p w:rsidR="005F02E3" w:rsidRPr="005F02E3" w:rsidRDefault="005F02E3" w:rsidP="005F02E3">
      <w:pPr>
        <w:jc w:val="both"/>
        <w:rPr>
          <w:rFonts w:asciiTheme="minorHAnsi" w:hAnsiTheme="minorHAnsi" w:cs="Consolas"/>
          <w:sz w:val="28"/>
          <w:szCs w:val="28"/>
        </w:rPr>
      </w:pPr>
      <w:r w:rsidRPr="005F02E3">
        <w:rPr>
          <w:rFonts w:asciiTheme="minorHAnsi" w:hAnsiTheme="minorHAnsi" w:cs="Consolas"/>
          <w:sz w:val="28"/>
          <w:szCs w:val="28"/>
        </w:rPr>
        <w:t xml:space="preserve">ASSUNTO: </w:t>
      </w:r>
      <w:r w:rsidRPr="005F02E3">
        <w:rPr>
          <w:rFonts w:ascii="Calibri" w:eastAsia="Arial Unicode MS" w:hAnsi="Calibri" w:cs="Calibri"/>
          <w:sz w:val="28"/>
          <w:szCs w:val="28"/>
        </w:rPr>
        <w:t xml:space="preserve">Autoriza o Poder Executivo a abrir Credito Adicional Suplementar por Anulação no valor de </w:t>
      </w:r>
      <w:r w:rsidRPr="005F02E3">
        <w:rPr>
          <w:rFonts w:ascii="Calibri" w:eastAsia="Arial Unicode MS" w:hAnsi="Calibri" w:cs="Calibri"/>
          <w:b/>
          <w:bCs/>
          <w:sz w:val="28"/>
          <w:szCs w:val="28"/>
        </w:rPr>
        <w:t>R$ 225,62</w:t>
      </w:r>
      <w:r w:rsidRPr="005F02E3">
        <w:rPr>
          <w:rFonts w:ascii="Calibri" w:eastAsia="Arial Unicode MS" w:hAnsi="Calibri" w:cs="Calibri"/>
          <w:sz w:val="28"/>
          <w:szCs w:val="28"/>
        </w:rPr>
        <w:t xml:space="preserve"> para fins de cumprimento ao Termo de Convênio do Estadual nº 236/PGE-2020 – Aquisição de Cestas Básicas, e dá outras providências</w:t>
      </w:r>
      <w:r w:rsidRPr="005F02E3">
        <w:rPr>
          <w:rFonts w:asciiTheme="minorHAnsi" w:hAnsiTheme="minorHAnsi" w:cs="Consolas"/>
          <w:sz w:val="28"/>
          <w:szCs w:val="28"/>
        </w:rPr>
        <w:t>.</w:t>
      </w:r>
    </w:p>
    <w:p w:rsidR="005F02E3" w:rsidRPr="005F02E3" w:rsidRDefault="005F02E3" w:rsidP="005F02E3">
      <w:pPr>
        <w:jc w:val="both"/>
        <w:rPr>
          <w:rFonts w:asciiTheme="minorHAnsi" w:hAnsiTheme="minorHAnsi" w:cs="Consolas"/>
          <w:sz w:val="28"/>
          <w:szCs w:val="28"/>
        </w:rPr>
      </w:pPr>
    </w:p>
    <w:p w:rsidR="005F02E3" w:rsidRPr="005F02E3" w:rsidRDefault="005F02E3" w:rsidP="005F02E3">
      <w:pPr>
        <w:jc w:val="both"/>
        <w:rPr>
          <w:rFonts w:asciiTheme="minorHAnsi" w:hAnsiTheme="minorHAnsi" w:cs="Consolas"/>
          <w:sz w:val="28"/>
          <w:szCs w:val="28"/>
        </w:rPr>
      </w:pPr>
      <w:r w:rsidRPr="005F02E3">
        <w:rPr>
          <w:rFonts w:asciiTheme="minorHAnsi" w:hAnsiTheme="minorHAnsi" w:cs="Consolas"/>
          <w:sz w:val="28"/>
          <w:szCs w:val="28"/>
        </w:rPr>
        <w:t>I V- DISCUSSÃO E VOTAÇÃO ÚNICA DO PROJETO DE LEI 899/202</w:t>
      </w:r>
      <w:r w:rsidR="00282A35">
        <w:rPr>
          <w:rFonts w:asciiTheme="minorHAnsi" w:hAnsiTheme="minorHAnsi" w:cs="Consolas"/>
          <w:sz w:val="28"/>
          <w:szCs w:val="28"/>
        </w:rPr>
        <w:t>1</w:t>
      </w:r>
      <w:bookmarkStart w:id="0" w:name="_GoBack"/>
      <w:bookmarkEnd w:id="0"/>
      <w:r w:rsidRPr="005F02E3">
        <w:rPr>
          <w:rFonts w:asciiTheme="minorHAnsi" w:hAnsiTheme="minorHAnsi" w:cs="Consolas"/>
          <w:sz w:val="28"/>
          <w:szCs w:val="28"/>
        </w:rPr>
        <w:t>.</w:t>
      </w:r>
    </w:p>
    <w:p w:rsidR="005F02E3" w:rsidRPr="005F02E3" w:rsidRDefault="005F02E3" w:rsidP="005F02E3">
      <w:pPr>
        <w:jc w:val="both"/>
        <w:rPr>
          <w:rFonts w:asciiTheme="minorHAnsi" w:hAnsiTheme="minorHAnsi" w:cs="Consolas"/>
          <w:sz w:val="28"/>
          <w:szCs w:val="28"/>
        </w:rPr>
      </w:pPr>
      <w:r w:rsidRPr="005F02E3">
        <w:rPr>
          <w:rFonts w:asciiTheme="minorHAnsi" w:hAnsiTheme="minorHAnsi" w:cs="Consolas"/>
          <w:sz w:val="28"/>
          <w:szCs w:val="28"/>
        </w:rPr>
        <w:t>AUTORIA: PODER EXECUTIVO.</w:t>
      </w:r>
    </w:p>
    <w:p w:rsidR="005F02E3" w:rsidRPr="005F02E3" w:rsidRDefault="005F02E3" w:rsidP="005F02E3">
      <w:pPr>
        <w:jc w:val="both"/>
        <w:rPr>
          <w:rFonts w:asciiTheme="minorHAnsi" w:hAnsiTheme="minorHAnsi" w:cs="Consolas"/>
          <w:sz w:val="28"/>
          <w:szCs w:val="28"/>
        </w:rPr>
      </w:pPr>
      <w:r w:rsidRPr="005F02E3">
        <w:rPr>
          <w:rFonts w:asciiTheme="minorHAnsi" w:hAnsiTheme="minorHAnsi" w:cs="Consolas"/>
          <w:sz w:val="28"/>
          <w:szCs w:val="28"/>
        </w:rPr>
        <w:t xml:space="preserve">ASSUNTO: </w:t>
      </w:r>
      <w:r w:rsidRPr="005F02E3">
        <w:rPr>
          <w:rFonts w:ascii="Calibri" w:eastAsia="Arial Unicode MS" w:hAnsi="Calibri" w:cs="Calibri"/>
          <w:sz w:val="28"/>
          <w:szCs w:val="28"/>
        </w:rPr>
        <w:t xml:space="preserve">Autoriza o Poder Executivo a abrir Credito Adicional Suplementar por Superávit Financeiro no valor de </w:t>
      </w:r>
      <w:r w:rsidRPr="005F02E3">
        <w:rPr>
          <w:rFonts w:ascii="Calibri" w:eastAsia="Arial Unicode MS" w:hAnsi="Calibri" w:cs="Calibri"/>
          <w:b/>
          <w:bCs/>
          <w:sz w:val="28"/>
          <w:szCs w:val="28"/>
        </w:rPr>
        <w:t>R$ 52.739,01</w:t>
      </w:r>
      <w:r w:rsidRPr="005F02E3">
        <w:rPr>
          <w:rFonts w:ascii="Calibri" w:eastAsia="Arial Unicode MS" w:hAnsi="Calibri" w:cs="Calibri"/>
          <w:sz w:val="28"/>
          <w:szCs w:val="28"/>
        </w:rPr>
        <w:t xml:space="preserve"> para fins de cumprimento ao Termo de Convênio do Estadual nº 236/PGE-2020 – Aquisição de Cestas Básicas, e dá outras providências</w:t>
      </w:r>
      <w:r w:rsidRPr="005F02E3">
        <w:rPr>
          <w:rFonts w:asciiTheme="minorHAnsi" w:hAnsiTheme="minorHAnsi" w:cs="Consolas"/>
          <w:sz w:val="28"/>
          <w:szCs w:val="28"/>
        </w:rPr>
        <w:t>.</w:t>
      </w:r>
    </w:p>
    <w:p w:rsidR="005F02E3" w:rsidRPr="005F02E3" w:rsidRDefault="005F02E3" w:rsidP="00B76697">
      <w:pPr>
        <w:jc w:val="both"/>
        <w:rPr>
          <w:rFonts w:asciiTheme="minorHAnsi" w:hAnsiTheme="minorHAnsi" w:cs="Consolas"/>
          <w:sz w:val="28"/>
          <w:szCs w:val="28"/>
        </w:rPr>
      </w:pPr>
    </w:p>
    <w:p w:rsidR="006630A7" w:rsidRPr="005F02E3" w:rsidRDefault="006630A7" w:rsidP="006630A7">
      <w:pPr>
        <w:jc w:val="both"/>
        <w:rPr>
          <w:rFonts w:asciiTheme="minorHAnsi" w:hAnsiTheme="minorHAnsi" w:cs="Consolas"/>
          <w:sz w:val="28"/>
          <w:szCs w:val="28"/>
        </w:rPr>
      </w:pPr>
    </w:p>
    <w:p w:rsidR="001C195C" w:rsidRPr="005F02E3" w:rsidRDefault="001C195C" w:rsidP="0085494F">
      <w:pPr>
        <w:jc w:val="both"/>
        <w:rPr>
          <w:rFonts w:asciiTheme="minorHAnsi" w:hAnsiTheme="minorHAnsi" w:cs="Arial"/>
          <w:sz w:val="28"/>
          <w:szCs w:val="28"/>
        </w:rPr>
      </w:pPr>
      <w:r w:rsidRPr="005F02E3">
        <w:rPr>
          <w:rFonts w:asciiTheme="minorHAnsi" w:hAnsiTheme="minorHAnsi" w:cs="Arial"/>
          <w:sz w:val="28"/>
          <w:szCs w:val="28"/>
        </w:rPr>
        <w:t xml:space="preserve">Plenário Daniel Elias, em </w:t>
      </w:r>
      <w:r w:rsidR="005F02E3" w:rsidRPr="005F02E3">
        <w:rPr>
          <w:rFonts w:asciiTheme="minorHAnsi" w:hAnsiTheme="minorHAnsi" w:cs="Arial"/>
          <w:sz w:val="28"/>
          <w:szCs w:val="28"/>
        </w:rPr>
        <w:t>22</w:t>
      </w:r>
      <w:r w:rsidR="00B76697" w:rsidRPr="005F02E3">
        <w:rPr>
          <w:rFonts w:asciiTheme="minorHAnsi" w:hAnsiTheme="minorHAnsi" w:cs="Arial"/>
          <w:sz w:val="28"/>
          <w:szCs w:val="28"/>
        </w:rPr>
        <w:t xml:space="preserve"> </w:t>
      </w:r>
      <w:r w:rsidRPr="005F02E3">
        <w:rPr>
          <w:rFonts w:asciiTheme="minorHAnsi" w:hAnsiTheme="minorHAnsi" w:cs="Arial"/>
          <w:sz w:val="28"/>
          <w:szCs w:val="28"/>
        </w:rPr>
        <w:t xml:space="preserve">de </w:t>
      </w:r>
      <w:r w:rsidR="005F02E3" w:rsidRPr="005F02E3">
        <w:rPr>
          <w:rFonts w:asciiTheme="minorHAnsi" w:hAnsiTheme="minorHAnsi" w:cs="Arial"/>
          <w:sz w:val="28"/>
          <w:szCs w:val="28"/>
        </w:rPr>
        <w:t xml:space="preserve">Janeiro </w:t>
      </w:r>
      <w:r w:rsidRPr="005F02E3">
        <w:rPr>
          <w:rFonts w:asciiTheme="minorHAnsi" w:hAnsiTheme="minorHAnsi" w:cs="Arial"/>
          <w:sz w:val="28"/>
          <w:szCs w:val="28"/>
        </w:rPr>
        <w:t>de 20</w:t>
      </w:r>
      <w:r w:rsidR="005F02E3" w:rsidRPr="005F02E3">
        <w:rPr>
          <w:rFonts w:asciiTheme="minorHAnsi" w:hAnsiTheme="minorHAnsi" w:cs="Arial"/>
          <w:sz w:val="28"/>
          <w:szCs w:val="28"/>
        </w:rPr>
        <w:t>21</w:t>
      </w:r>
      <w:r w:rsidRPr="005F02E3">
        <w:rPr>
          <w:rFonts w:asciiTheme="minorHAnsi" w:hAnsiTheme="minorHAnsi" w:cs="Arial"/>
          <w:sz w:val="28"/>
          <w:szCs w:val="28"/>
        </w:rPr>
        <w:t>.</w:t>
      </w:r>
    </w:p>
    <w:p w:rsidR="001C195C" w:rsidRPr="005F02E3" w:rsidRDefault="001C195C" w:rsidP="0085494F">
      <w:pPr>
        <w:jc w:val="both"/>
        <w:rPr>
          <w:rFonts w:asciiTheme="minorHAnsi" w:hAnsiTheme="minorHAnsi" w:cs="Arial"/>
          <w:sz w:val="28"/>
          <w:szCs w:val="28"/>
        </w:rPr>
      </w:pPr>
    </w:p>
    <w:p w:rsidR="008A67E1" w:rsidRPr="005F02E3" w:rsidRDefault="008A67E1" w:rsidP="0085494F">
      <w:pPr>
        <w:jc w:val="center"/>
        <w:rPr>
          <w:rFonts w:asciiTheme="minorHAnsi" w:hAnsiTheme="minorHAnsi" w:cs="Arial"/>
          <w:sz w:val="28"/>
          <w:szCs w:val="28"/>
        </w:rPr>
      </w:pPr>
    </w:p>
    <w:p w:rsidR="00B03FEC" w:rsidRPr="005F02E3" w:rsidRDefault="005F02E3" w:rsidP="0085494F">
      <w:pPr>
        <w:jc w:val="center"/>
        <w:rPr>
          <w:rFonts w:asciiTheme="minorHAnsi" w:hAnsiTheme="minorHAnsi" w:cs="Arial"/>
          <w:sz w:val="28"/>
          <w:szCs w:val="28"/>
        </w:rPr>
      </w:pPr>
      <w:r w:rsidRPr="005F02E3">
        <w:rPr>
          <w:rFonts w:asciiTheme="minorHAnsi" w:hAnsiTheme="minorHAnsi" w:cs="Arial"/>
          <w:sz w:val="28"/>
          <w:szCs w:val="28"/>
        </w:rPr>
        <w:t>Edmar Inácio Rosa</w:t>
      </w:r>
    </w:p>
    <w:p w:rsidR="00205916" w:rsidRPr="005F02E3" w:rsidRDefault="00205916" w:rsidP="0085494F">
      <w:pPr>
        <w:jc w:val="center"/>
        <w:rPr>
          <w:rFonts w:ascii="Consolas" w:hAnsi="Consolas" w:cs="Arial"/>
          <w:sz w:val="28"/>
          <w:szCs w:val="28"/>
        </w:rPr>
      </w:pPr>
      <w:r w:rsidRPr="005F02E3">
        <w:rPr>
          <w:rFonts w:asciiTheme="minorHAnsi" w:hAnsiTheme="minorHAnsi" w:cs="Arial"/>
          <w:sz w:val="28"/>
          <w:szCs w:val="28"/>
        </w:rPr>
        <w:t>PRESIDENTE</w:t>
      </w:r>
    </w:p>
    <w:sectPr w:rsidR="00205916" w:rsidRPr="005F02E3" w:rsidSect="006630A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A5" w:rsidRDefault="00A91BA5" w:rsidP="001C195C">
      <w:r>
        <w:separator/>
      </w:r>
    </w:p>
  </w:endnote>
  <w:endnote w:type="continuationSeparator" w:id="0">
    <w:p w:rsidR="00A91BA5" w:rsidRDefault="00A91BA5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A5" w:rsidRDefault="00A91BA5" w:rsidP="001C195C">
      <w:r>
        <w:separator/>
      </w:r>
    </w:p>
  </w:footnote>
  <w:footnote w:type="continuationSeparator" w:id="0">
    <w:p w:rsidR="00A91BA5" w:rsidRDefault="00A91BA5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5F02E3">
      <w:rPr>
        <w:b/>
      </w:rPr>
      <w:t>PRIMEIRA</w:t>
    </w:r>
    <w:r w:rsidRPr="00F9294A">
      <w:rPr>
        <w:b/>
      </w:rPr>
      <w:t xml:space="preserve"> SESSÃO LEGISLATIVA DA SE</w:t>
    </w:r>
    <w:r w:rsidR="005F02E3">
      <w:rPr>
        <w:b/>
      </w:rPr>
      <w:t>TIMA</w:t>
    </w:r>
    <w:r w:rsidRPr="00F9294A">
      <w:rPr>
        <w:b/>
      </w:rPr>
      <w:t xml:space="preserve">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06AE9"/>
    <w:rsid w:val="000846E1"/>
    <w:rsid w:val="00093513"/>
    <w:rsid w:val="000A4F67"/>
    <w:rsid w:val="000B63E6"/>
    <w:rsid w:val="000F2E17"/>
    <w:rsid w:val="00122CDB"/>
    <w:rsid w:val="001259E0"/>
    <w:rsid w:val="001B16A1"/>
    <w:rsid w:val="001C195C"/>
    <w:rsid w:val="001F09AD"/>
    <w:rsid w:val="00205916"/>
    <w:rsid w:val="00227027"/>
    <w:rsid w:val="00282A35"/>
    <w:rsid w:val="002D1EEA"/>
    <w:rsid w:val="002D69D5"/>
    <w:rsid w:val="00332DF1"/>
    <w:rsid w:val="00357E79"/>
    <w:rsid w:val="00392AC1"/>
    <w:rsid w:val="0039596C"/>
    <w:rsid w:val="003A2D08"/>
    <w:rsid w:val="003D16CD"/>
    <w:rsid w:val="003D4865"/>
    <w:rsid w:val="003F0576"/>
    <w:rsid w:val="00453CC1"/>
    <w:rsid w:val="00476278"/>
    <w:rsid w:val="004831BB"/>
    <w:rsid w:val="00483AB8"/>
    <w:rsid w:val="00487AE1"/>
    <w:rsid w:val="004D2CF0"/>
    <w:rsid w:val="004E60E0"/>
    <w:rsid w:val="004F4B06"/>
    <w:rsid w:val="00550202"/>
    <w:rsid w:val="00555363"/>
    <w:rsid w:val="00555F89"/>
    <w:rsid w:val="005A4081"/>
    <w:rsid w:val="005F02E3"/>
    <w:rsid w:val="00615854"/>
    <w:rsid w:val="00630E9C"/>
    <w:rsid w:val="00654853"/>
    <w:rsid w:val="006630A7"/>
    <w:rsid w:val="006D36BB"/>
    <w:rsid w:val="00735991"/>
    <w:rsid w:val="0079661F"/>
    <w:rsid w:val="007A5C53"/>
    <w:rsid w:val="007C7CA4"/>
    <w:rsid w:val="007F009B"/>
    <w:rsid w:val="0085494F"/>
    <w:rsid w:val="008A67E1"/>
    <w:rsid w:val="008D6CCE"/>
    <w:rsid w:val="009F75DE"/>
    <w:rsid w:val="00A557E0"/>
    <w:rsid w:val="00A91BA5"/>
    <w:rsid w:val="00A9759C"/>
    <w:rsid w:val="00B03FEC"/>
    <w:rsid w:val="00B76697"/>
    <w:rsid w:val="00BD39D4"/>
    <w:rsid w:val="00C1595A"/>
    <w:rsid w:val="00D20F92"/>
    <w:rsid w:val="00D46BA8"/>
    <w:rsid w:val="00E13E57"/>
    <w:rsid w:val="00E638FA"/>
    <w:rsid w:val="00E836F2"/>
    <w:rsid w:val="00F31C70"/>
    <w:rsid w:val="00F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1067-9D4D-42E5-84AE-B4475C1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41</cp:revision>
  <cp:lastPrinted>2019-02-08T13:15:00Z</cp:lastPrinted>
  <dcterms:created xsi:type="dcterms:W3CDTF">2017-04-03T12:29:00Z</dcterms:created>
  <dcterms:modified xsi:type="dcterms:W3CDTF">2021-02-12T12:11:00Z</dcterms:modified>
</cp:coreProperties>
</file>