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1BB" w:rsidRDefault="004831BB" w:rsidP="0085494F">
      <w:pPr>
        <w:spacing w:before="100" w:beforeAutospacing="1"/>
        <w:jc w:val="both"/>
        <w:rPr>
          <w:rFonts w:asciiTheme="minorHAnsi" w:hAnsiTheme="minorHAnsi" w:cs="Consolas"/>
          <w:sz w:val="28"/>
          <w:szCs w:val="28"/>
        </w:rPr>
      </w:pPr>
    </w:p>
    <w:p w:rsidR="004831BB" w:rsidRDefault="004831BB" w:rsidP="0085494F">
      <w:pPr>
        <w:spacing w:before="100" w:beforeAutospacing="1"/>
        <w:jc w:val="both"/>
        <w:rPr>
          <w:rFonts w:asciiTheme="minorHAnsi" w:hAnsiTheme="minorHAnsi" w:cs="Consolas"/>
          <w:sz w:val="28"/>
          <w:szCs w:val="28"/>
        </w:rPr>
      </w:pPr>
    </w:p>
    <w:p w:rsidR="001C195C" w:rsidRPr="004831BB" w:rsidRDefault="00944407" w:rsidP="0085494F">
      <w:pPr>
        <w:spacing w:before="100" w:beforeAutospacing="1"/>
        <w:jc w:val="both"/>
        <w:rPr>
          <w:rFonts w:asciiTheme="minorHAnsi" w:hAnsiTheme="minorHAnsi" w:cs="Consolas"/>
          <w:sz w:val="32"/>
          <w:szCs w:val="32"/>
        </w:rPr>
      </w:pPr>
      <w:r>
        <w:rPr>
          <w:rFonts w:asciiTheme="minorHAnsi" w:hAnsiTheme="minorHAnsi" w:cs="Consolas"/>
          <w:sz w:val="32"/>
          <w:szCs w:val="32"/>
        </w:rPr>
        <w:t>QUARTA</w:t>
      </w:r>
      <w:r w:rsidR="001C195C" w:rsidRPr="004831BB">
        <w:rPr>
          <w:rFonts w:asciiTheme="minorHAnsi" w:hAnsiTheme="minorHAnsi" w:cs="Consolas"/>
          <w:sz w:val="32"/>
          <w:szCs w:val="32"/>
        </w:rPr>
        <w:t xml:space="preserve"> REUNIÃO </w:t>
      </w:r>
      <w:r w:rsidR="0085494F" w:rsidRPr="004831BB">
        <w:rPr>
          <w:rFonts w:asciiTheme="minorHAnsi" w:hAnsiTheme="minorHAnsi" w:cs="Consolas"/>
          <w:sz w:val="32"/>
          <w:szCs w:val="32"/>
        </w:rPr>
        <w:t>EXTRA</w:t>
      </w:r>
      <w:r w:rsidR="001C195C" w:rsidRPr="004831BB">
        <w:rPr>
          <w:rFonts w:asciiTheme="minorHAnsi" w:hAnsiTheme="minorHAnsi" w:cs="Consolas"/>
          <w:sz w:val="32"/>
          <w:szCs w:val="32"/>
        </w:rPr>
        <w:t xml:space="preserve">ORDINÁRIA </w:t>
      </w:r>
    </w:p>
    <w:p w:rsidR="001C195C" w:rsidRPr="004831BB" w:rsidRDefault="001C195C" w:rsidP="0085494F">
      <w:pPr>
        <w:jc w:val="both"/>
        <w:rPr>
          <w:rFonts w:asciiTheme="minorHAnsi" w:hAnsiTheme="minorHAnsi" w:cs="Consolas"/>
          <w:sz w:val="32"/>
          <w:szCs w:val="32"/>
        </w:rPr>
      </w:pPr>
    </w:p>
    <w:p w:rsidR="008A67E1" w:rsidRPr="004831BB" w:rsidRDefault="008A67E1" w:rsidP="0085494F">
      <w:pPr>
        <w:jc w:val="both"/>
        <w:rPr>
          <w:rFonts w:asciiTheme="minorHAnsi" w:hAnsiTheme="minorHAnsi" w:cs="Consolas"/>
          <w:sz w:val="32"/>
          <w:szCs w:val="32"/>
        </w:rPr>
      </w:pPr>
    </w:p>
    <w:p w:rsidR="001C195C" w:rsidRPr="004831BB" w:rsidRDefault="001C195C" w:rsidP="0085494F">
      <w:pPr>
        <w:jc w:val="both"/>
        <w:rPr>
          <w:rFonts w:asciiTheme="minorHAnsi" w:hAnsiTheme="minorHAnsi" w:cs="Consolas"/>
          <w:b/>
          <w:sz w:val="32"/>
          <w:szCs w:val="32"/>
        </w:rPr>
      </w:pPr>
      <w:r w:rsidRPr="004831BB">
        <w:rPr>
          <w:rFonts w:asciiTheme="minorHAnsi" w:hAnsiTheme="minorHAnsi" w:cs="Consolas"/>
          <w:b/>
          <w:sz w:val="32"/>
          <w:szCs w:val="32"/>
        </w:rPr>
        <w:t>ORDEM DO DIA</w:t>
      </w:r>
    </w:p>
    <w:p w:rsidR="004831BB" w:rsidRPr="004831BB" w:rsidRDefault="004831BB" w:rsidP="0085494F">
      <w:pPr>
        <w:jc w:val="both"/>
        <w:rPr>
          <w:rFonts w:asciiTheme="minorHAnsi" w:hAnsiTheme="minorHAnsi" w:cs="Consolas"/>
          <w:b/>
          <w:sz w:val="32"/>
          <w:szCs w:val="32"/>
        </w:rPr>
      </w:pPr>
    </w:p>
    <w:p w:rsidR="001C195C" w:rsidRPr="004831BB" w:rsidRDefault="001C195C" w:rsidP="0085494F">
      <w:pPr>
        <w:jc w:val="both"/>
        <w:rPr>
          <w:rFonts w:asciiTheme="minorHAnsi" w:hAnsiTheme="minorHAnsi" w:cs="Consolas"/>
          <w:b/>
          <w:sz w:val="32"/>
          <w:szCs w:val="32"/>
        </w:rPr>
      </w:pPr>
    </w:p>
    <w:p w:rsidR="0085494F" w:rsidRPr="004831BB" w:rsidRDefault="001259E0" w:rsidP="0085494F">
      <w:pPr>
        <w:jc w:val="both"/>
        <w:rPr>
          <w:rFonts w:asciiTheme="minorHAnsi" w:hAnsiTheme="minorHAnsi" w:cs="Consolas"/>
          <w:sz w:val="32"/>
          <w:szCs w:val="32"/>
        </w:rPr>
      </w:pPr>
      <w:r w:rsidRPr="004831BB">
        <w:rPr>
          <w:rFonts w:asciiTheme="minorHAnsi" w:hAnsiTheme="minorHAnsi" w:cs="Consolas"/>
          <w:sz w:val="32"/>
          <w:szCs w:val="32"/>
        </w:rPr>
        <w:t xml:space="preserve">I – </w:t>
      </w:r>
      <w:r w:rsidR="0085494F" w:rsidRPr="004831BB">
        <w:rPr>
          <w:rFonts w:asciiTheme="minorHAnsi" w:hAnsiTheme="minorHAnsi" w:cs="Consolas"/>
          <w:sz w:val="32"/>
          <w:szCs w:val="32"/>
        </w:rPr>
        <w:t xml:space="preserve">DISCUSSÃO E VOTAÇÃO ÚNICA DO PROJETO DE LEI </w:t>
      </w:r>
      <w:r w:rsidR="00682E8D">
        <w:rPr>
          <w:rFonts w:asciiTheme="minorHAnsi" w:hAnsiTheme="minorHAnsi" w:cs="Consolas"/>
          <w:sz w:val="32"/>
          <w:szCs w:val="32"/>
        </w:rPr>
        <w:t>953</w:t>
      </w:r>
      <w:r w:rsidR="0085494F" w:rsidRPr="004831BB">
        <w:rPr>
          <w:rFonts w:asciiTheme="minorHAnsi" w:hAnsiTheme="minorHAnsi" w:cs="Consolas"/>
          <w:sz w:val="32"/>
          <w:szCs w:val="32"/>
        </w:rPr>
        <w:t>/20</w:t>
      </w:r>
      <w:r w:rsidR="006630A7" w:rsidRPr="004831BB">
        <w:rPr>
          <w:rFonts w:asciiTheme="minorHAnsi" w:hAnsiTheme="minorHAnsi" w:cs="Consolas"/>
          <w:sz w:val="32"/>
          <w:szCs w:val="32"/>
        </w:rPr>
        <w:t>20</w:t>
      </w:r>
      <w:r w:rsidR="0085494F" w:rsidRPr="004831BB">
        <w:rPr>
          <w:rFonts w:asciiTheme="minorHAnsi" w:hAnsiTheme="minorHAnsi" w:cs="Consolas"/>
          <w:sz w:val="32"/>
          <w:szCs w:val="32"/>
        </w:rPr>
        <w:t>.</w:t>
      </w:r>
    </w:p>
    <w:p w:rsidR="00F31C70" w:rsidRPr="004831BB" w:rsidRDefault="0085494F" w:rsidP="0085494F">
      <w:pPr>
        <w:jc w:val="both"/>
        <w:rPr>
          <w:rFonts w:asciiTheme="minorHAnsi" w:hAnsiTheme="minorHAnsi" w:cs="Consolas"/>
          <w:sz w:val="32"/>
          <w:szCs w:val="32"/>
        </w:rPr>
      </w:pPr>
      <w:r w:rsidRPr="004831BB">
        <w:rPr>
          <w:rFonts w:asciiTheme="minorHAnsi" w:hAnsiTheme="minorHAnsi" w:cs="Consolas"/>
          <w:sz w:val="32"/>
          <w:szCs w:val="32"/>
        </w:rPr>
        <w:t>AUTORIA: PODER EXECUTIVO</w:t>
      </w:r>
      <w:r w:rsidR="002D1EEA" w:rsidRPr="004831BB">
        <w:rPr>
          <w:rFonts w:asciiTheme="minorHAnsi" w:hAnsiTheme="minorHAnsi" w:cs="Consolas"/>
          <w:sz w:val="32"/>
          <w:szCs w:val="32"/>
        </w:rPr>
        <w:t>.</w:t>
      </w:r>
    </w:p>
    <w:p w:rsidR="00B76697" w:rsidRPr="004831BB" w:rsidRDefault="0085494F" w:rsidP="0085494F">
      <w:pPr>
        <w:jc w:val="both"/>
        <w:rPr>
          <w:rFonts w:ascii="Calibri" w:eastAsia="Arial Unicode MS" w:hAnsi="Calibri" w:cs="Calibri"/>
          <w:sz w:val="32"/>
          <w:szCs w:val="32"/>
        </w:rPr>
      </w:pPr>
      <w:r w:rsidRPr="004831BB">
        <w:rPr>
          <w:rFonts w:asciiTheme="minorHAnsi" w:hAnsiTheme="minorHAnsi" w:cs="Consolas"/>
          <w:sz w:val="32"/>
          <w:szCs w:val="32"/>
        </w:rPr>
        <w:t xml:space="preserve">ASSUNTO: </w:t>
      </w:r>
      <w:r w:rsidR="004831BB" w:rsidRPr="004831BB">
        <w:rPr>
          <w:rFonts w:ascii="Calibri" w:eastAsia="Arial Unicode MS" w:hAnsi="Calibri" w:cs="Calibri"/>
          <w:sz w:val="32"/>
          <w:szCs w:val="32"/>
        </w:rPr>
        <w:t xml:space="preserve">Autoriza o Poder Executivo a abrir Crédito Adicional por Anulação </w:t>
      </w:r>
      <w:r w:rsidR="00682E8D">
        <w:rPr>
          <w:rFonts w:ascii="Calibri" w:eastAsia="Arial Unicode MS" w:hAnsi="Calibri" w:cs="Calibri"/>
          <w:sz w:val="32"/>
          <w:szCs w:val="32"/>
        </w:rPr>
        <w:t>de dotação no valor de R$ 5.333,33</w:t>
      </w:r>
      <w:r w:rsidR="004831BB" w:rsidRPr="004831BB">
        <w:rPr>
          <w:rFonts w:ascii="Calibri" w:eastAsia="Arial Unicode MS" w:hAnsi="Calibri" w:cs="Calibri"/>
          <w:sz w:val="32"/>
          <w:szCs w:val="32"/>
        </w:rPr>
        <w:t xml:space="preserve"> e dá outras providencias.</w:t>
      </w:r>
    </w:p>
    <w:p w:rsidR="004831BB" w:rsidRPr="004831BB" w:rsidRDefault="004831BB" w:rsidP="0085494F">
      <w:pPr>
        <w:jc w:val="both"/>
        <w:rPr>
          <w:rFonts w:ascii="Calibri" w:eastAsia="Arial Unicode MS" w:hAnsi="Calibri" w:cs="Calibri"/>
          <w:sz w:val="32"/>
          <w:szCs w:val="32"/>
        </w:rPr>
      </w:pPr>
    </w:p>
    <w:p w:rsidR="004831BB" w:rsidRPr="004831BB" w:rsidRDefault="004831BB" w:rsidP="0085494F">
      <w:pPr>
        <w:jc w:val="both"/>
        <w:rPr>
          <w:rFonts w:asciiTheme="minorHAnsi" w:hAnsiTheme="minorHAnsi" w:cs="Consolas"/>
          <w:sz w:val="32"/>
          <w:szCs w:val="32"/>
        </w:rPr>
      </w:pPr>
    </w:p>
    <w:p w:rsidR="00B76697" w:rsidRPr="004831BB" w:rsidRDefault="00B76697" w:rsidP="00B76697">
      <w:pPr>
        <w:jc w:val="both"/>
        <w:rPr>
          <w:rFonts w:asciiTheme="minorHAnsi" w:hAnsiTheme="minorHAnsi" w:cs="Consolas"/>
          <w:sz w:val="32"/>
          <w:szCs w:val="32"/>
        </w:rPr>
      </w:pPr>
      <w:r w:rsidRPr="004831BB">
        <w:rPr>
          <w:rFonts w:asciiTheme="minorHAnsi" w:hAnsiTheme="minorHAnsi" w:cs="Consolas"/>
          <w:sz w:val="32"/>
          <w:szCs w:val="32"/>
        </w:rPr>
        <w:t xml:space="preserve">II - DISCUSSÃO E VOTAÇÃO ÚNICA DO PROJETO DE </w:t>
      </w:r>
      <w:r w:rsidR="00682E8D">
        <w:rPr>
          <w:rFonts w:asciiTheme="minorHAnsi" w:hAnsiTheme="minorHAnsi" w:cs="Consolas"/>
          <w:sz w:val="32"/>
          <w:szCs w:val="32"/>
        </w:rPr>
        <w:t>RESOLUÇÃO 009</w:t>
      </w:r>
      <w:r w:rsidRPr="004831BB">
        <w:rPr>
          <w:rFonts w:asciiTheme="minorHAnsi" w:hAnsiTheme="minorHAnsi" w:cs="Consolas"/>
          <w:sz w:val="32"/>
          <w:szCs w:val="32"/>
        </w:rPr>
        <w:t>/20</w:t>
      </w:r>
      <w:r w:rsidR="006630A7" w:rsidRPr="004831BB">
        <w:rPr>
          <w:rFonts w:asciiTheme="minorHAnsi" w:hAnsiTheme="minorHAnsi" w:cs="Consolas"/>
          <w:sz w:val="32"/>
          <w:szCs w:val="32"/>
        </w:rPr>
        <w:t>20</w:t>
      </w:r>
      <w:r w:rsidRPr="004831BB">
        <w:rPr>
          <w:rFonts w:asciiTheme="minorHAnsi" w:hAnsiTheme="minorHAnsi" w:cs="Consolas"/>
          <w:sz w:val="32"/>
          <w:szCs w:val="32"/>
        </w:rPr>
        <w:t>.</w:t>
      </w:r>
    </w:p>
    <w:p w:rsidR="00B76697" w:rsidRPr="004831BB" w:rsidRDefault="00B76697" w:rsidP="00B76697">
      <w:pPr>
        <w:jc w:val="both"/>
        <w:rPr>
          <w:rFonts w:asciiTheme="minorHAnsi" w:hAnsiTheme="minorHAnsi" w:cs="Consolas"/>
          <w:sz w:val="32"/>
          <w:szCs w:val="32"/>
        </w:rPr>
      </w:pPr>
      <w:r w:rsidRPr="004831BB">
        <w:rPr>
          <w:rFonts w:asciiTheme="minorHAnsi" w:hAnsiTheme="minorHAnsi" w:cs="Consolas"/>
          <w:sz w:val="32"/>
          <w:szCs w:val="32"/>
        </w:rPr>
        <w:t>AUTORIA: PODER EXECUTIVO.</w:t>
      </w:r>
    </w:p>
    <w:p w:rsidR="00B76697" w:rsidRPr="004831BB" w:rsidRDefault="00B76697" w:rsidP="00B76697">
      <w:pPr>
        <w:jc w:val="both"/>
        <w:rPr>
          <w:rFonts w:asciiTheme="minorHAnsi" w:hAnsiTheme="minorHAnsi" w:cs="Consolas"/>
          <w:sz w:val="32"/>
          <w:szCs w:val="32"/>
        </w:rPr>
      </w:pPr>
      <w:r w:rsidRPr="004831BB">
        <w:rPr>
          <w:rFonts w:asciiTheme="minorHAnsi" w:hAnsiTheme="minorHAnsi" w:cs="Consolas"/>
          <w:sz w:val="32"/>
          <w:szCs w:val="32"/>
        </w:rPr>
        <w:t xml:space="preserve">ASSUNTO: </w:t>
      </w:r>
      <w:r w:rsidR="00682E8D">
        <w:rPr>
          <w:rFonts w:ascii="Calibri" w:eastAsia="Arial Unicode MS" w:hAnsi="Calibri" w:cs="Calibri Light"/>
          <w:sz w:val="32"/>
          <w:szCs w:val="32"/>
        </w:rPr>
        <w:t>Autoriza a baixa de bens patrimoniais inservíveis do Poder Legislativo</w:t>
      </w:r>
      <w:r w:rsidR="004831BB" w:rsidRPr="004831BB">
        <w:rPr>
          <w:rFonts w:ascii="Calibri" w:eastAsia="Arial Unicode MS" w:hAnsi="Calibri" w:cs="Calibri Light"/>
          <w:sz w:val="32"/>
          <w:szCs w:val="32"/>
        </w:rPr>
        <w:t xml:space="preserve"> e dá outras providências</w:t>
      </w:r>
      <w:r w:rsidRPr="004831BB">
        <w:rPr>
          <w:rFonts w:asciiTheme="minorHAnsi" w:hAnsiTheme="minorHAnsi" w:cs="Consolas"/>
          <w:sz w:val="32"/>
          <w:szCs w:val="32"/>
        </w:rPr>
        <w:t>.</w:t>
      </w:r>
    </w:p>
    <w:p w:rsidR="00B76697" w:rsidRPr="004831BB" w:rsidRDefault="00B76697" w:rsidP="00B76697">
      <w:pPr>
        <w:jc w:val="both"/>
        <w:rPr>
          <w:rFonts w:asciiTheme="minorHAnsi" w:hAnsiTheme="minorHAnsi" w:cs="Consolas"/>
          <w:sz w:val="32"/>
          <w:szCs w:val="32"/>
        </w:rPr>
      </w:pPr>
    </w:p>
    <w:p w:rsidR="006630A7" w:rsidRPr="004831BB" w:rsidRDefault="006630A7" w:rsidP="006630A7">
      <w:pPr>
        <w:jc w:val="both"/>
        <w:rPr>
          <w:rFonts w:asciiTheme="minorHAnsi" w:hAnsiTheme="minorHAnsi" w:cs="Consolas"/>
          <w:sz w:val="32"/>
          <w:szCs w:val="32"/>
        </w:rPr>
      </w:pPr>
    </w:p>
    <w:p w:rsidR="001C195C" w:rsidRPr="004831BB" w:rsidRDefault="001C195C" w:rsidP="0085494F">
      <w:pPr>
        <w:jc w:val="both"/>
        <w:rPr>
          <w:rFonts w:asciiTheme="minorHAnsi" w:hAnsiTheme="minorHAnsi" w:cs="Arial"/>
          <w:sz w:val="32"/>
          <w:szCs w:val="32"/>
        </w:rPr>
      </w:pPr>
      <w:r w:rsidRPr="004831BB">
        <w:rPr>
          <w:rFonts w:asciiTheme="minorHAnsi" w:hAnsiTheme="minorHAnsi" w:cs="Arial"/>
          <w:sz w:val="32"/>
          <w:szCs w:val="32"/>
        </w:rPr>
        <w:t xml:space="preserve">Plenário Daniel Elias, em </w:t>
      </w:r>
      <w:r w:rsidR="00682E8D">
        <w:rPr>
          <w:rFonts w:asciiTheme="minorHAnsi" w:hAnsiTheme="minorHAnsi" w:cs="Arial"/>
          <w:sz w:val="32"/>
          <w:szCs w:val="32"/>
        </w:rPr>
        <w:t>23</w:t>
      </w:r>
      <w:r w:rsidR="00B76697" w:rsidRPr="004831BB">
        <w:rPr>
          <w:rFonts w:asciiTheme="minorHAnsi" w:hAnsiTheme="minorHAnsi" w:cs="Arial"/>
          <w:sz w:val="32"/>
          <w:szCs w:val="32"/>
        </w:rPr>
        <w:t xml:space="preserve"> </w:t>
      </w:r>
      <w:r w:rsidRPr="004831BB">
        <w:rPr>
          <w:rFonts w:asciiTheme="minorHAnsi" w:hAnsiTheme="minorHAnsi" w:cs="Arial"/>
          <w:sz w:val="32"/>
          <w:szCs w:val="32"/>
        </w:rPr>
        <w:t xml:space="preserve">de </w:t>
      </w:r>
      <w:r w:rsidR="00682E8D">
        <w:rPr>
          <w:rFonts w:asciiTheme="minorHAnsi" w:hAnsiTheme="minorHAnsi" w:cs="Arial"/>
          <w:sz w:val="32"/>
          <w:szCs w:val="32"/>
        </w:rPr>
        <w:t>Novembro</w:t>
      </w:r>
      <w:bookmarkStart w:id="0" w:name="_GoBack"/>
      <w:bookmarkEnd w:id="0"/>
      <w:r w:rsidR="004831BB" w:rsidRPr="004831BB">
        <w:rPr>
          <w:rFonts w:asciiTheme="minorHAnsi" w:hAnsiTheme="minorHAnsi" w:cs="Arial"/>
          <w:sz w:val="32"/>
          <w:szCs w:val="32"/>
        </w:rPr>
        <w:t xml:space="preserve"> </w:t>
      </w:r>
      <w:r w:rsidRPr="004831BB">
        <w:rPr>
          <w:rFonts w:asciiTheme="minorHAnsi" w:hAnsiTheme="minorHAnsi" w:cs="Arial"/>
          <w:sz w:val="32"/>
          <w:szCs w:val="32"/>
        </w:rPr>
        <w:t xml:space="preserve">  de 20</w:t>
      </w:r>
      <w:r w:rsidR="006630A7" w:rsidRPr="004831BB">
        <w:rPr>
          <w:rFonts w:asciiTheme="minorHAnsi" w:hAnsiTheme="minorHAnsi" w:cs="Arial"/>
          <w:sz w:val="32"/>
          <w:szCs w:val="32"/>
        </w:rPr>
        <w:t>20</w:t>
      </w:r>
      <w:r w:rsidRPr="004831BB">
        <w:rPr>
          <w:rFonts w:asciiTheme="minorHAnsi" w:hAnsiTheme="minorHAnsi" w:cs="Arial"/>
          <w:sz w:val="32"/>
          <w:szCs w:val="32"/>
        </w:rPr>
        <w:t>.</w:t>
      </w:r>
    </w:p>
    <w:p w:rsidR="001C195C" w:rsidRPr="004831BB" w:rsidRDefault="001C195C" w:rsidP="0085494F">
      <w:pPr>
        <w:jc w:val="both"/>
        <w:rPr>
          <w:rFonts w:asciiTheme="minorHAnsi" w:hAnsiTheme="minorHAnsi" w:cs="Arial"/>
          <w:sz w:val="32"/>
          <w:szCs w:val="32"/>
        </w:rPr>
      </w:pPr>
    </w:p>
    <w:p w:rsidR="008A67E1" w:rsidRPr="004831BB" w:rsidRDefault="008A67E1" w:rsidP="0085494F">
      <w:pPr>
        <w:jc w:val="center"/>
        <w:rPr>
          <w:rFonts w:asciiTheme="minorHAnsi" w:hAnsiTheme="minorHAnsi" w:cs="Arial"/>
          <w:sz w:val="32"/>
          <w:szCs w:val="32"/>
        </w:rPr>
      </w:pPr>
    </w:p>
    <w:p w:rsidR="00B03FEC" w:rsidRPr="004831BB" w:rsidRDefault="00B76697" w:rsidP="0085494F">
      <w:pPr>
        <w:jc w:val="center"/>
        <w:rPr>
          <w:rFonts w:asciiTheme="minorHAnsi" w:hAnsiTheme="minorHAnsi" w:cs="Arial"/>
          <w:sz w:val="32"/>
          <w:szCs w:val="32"/>
        </w:rPr>
      </w:pPr>
      <w:r w:rsidRPr="004831BB">
        <w:rPr>
          <w:rFonts w:asciiTheme="minorHAnsi" w:hAnsiTheme="minorHAnsi" w:cs="Arial"/>
          <w:sz w:val="32"/>
          <w:szCs w:val="32"/>
        </w:rPr>
        <w:t>Paulo Henrique Ferrari</w:t>
      </w:r>
    </w:p>
    <w:p w:rsidR="00205916" w:rsidRPr="004831BB" w:rsidRDefault="00205916" w:rsidP="0085494F">
      <w:pPr>
        <w:jc w:val="center"/>
        <w:rPr>
          <w:rFonts w:ascii="Consolas" w:hAnsi="Consolas" w:cs="Arial"/>
          <w:sz w:val="32"/>
          <w:szCs w:val="32"/>
        </w:rPr>
      </w:pPr>
      <w:r w:rsidRPr="004831BB">
        <w:rPr>
          <w:rFonts w:asciiTheme="minorHAnsi" w:hAnsiTheme="minorHAnsi" w:cs="Arial"/>
          <w:sz w:val="32"/>
          <w:szCs w:val="32"/>
        </w:rPr>
        <w:t>PRESIDENTE</w:t>
      </w:r>
    </w:p>
    <w:sectPr w:rsidR="00205916" w:rsidRPr="004831BB" w:rsidSect="006630A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72C" w:rsidRDefault="008E372C" w:rsidP="001C195C">
      <w:r>
        <w:separator/>
      </w:r>
    </w:p>
  </w:endnote>
  <w:endnote w:type="continuationSeparator" w:id="0">
    <w:p w:rsidR="008E372C" w:rsidRDefault="008E372C" w:rsidP="001C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72C" w:rsidRDefault="008E372C" w:rsidP="001C195C">
      <w:r>
        <w:separator/>
      </w:r>
    </w:p>
  </w:footnote>
  <w:footnote w:type="continuationSeparator" w:id="0">
    <w:p w:rsidR="008E372C" w:rsidRDefault="008E372C" w:rsidP="001C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 xml:space="preserve">PRIMEIRO PERIODO LEGISLATIVO DA </w:t>
    </w:r>
    <w:r w:rsidR="006630A7">
      <w:rPr>
        <w:b/>
      </w:rPr>
      <w:t>QUARTA</w:t>
    </w:r>
    <w:r w:rsidRPr="00F9294A">
      <w:rPr>
        <w:b/>
      </w:rPr>
      <w:t xml:space="preserve"> SESSÃO LEGISLATIVA DA SEXTA LEGISLATURA</w:t>
    </w:r>
  </w:p>
  <w:p w:rsidR="001C195C" w:rsidRDefault="001C19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097435"/>
    <w:multiLevelType w:val="hybridMultilevel"/>
    <w:tmpl w:val="639A8208"/>
    <w:lvl w:ilvl="0" w:tplc="970AE7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AD"/>
    <w:rsid w:val="00006AE9"/>
    <w:rsid w:val="000846E1"/>
    <w:rsid w:val="00093513"/>
    <w:rsid w:val="000A4F67"/>
    <w:rsid w:val="000B63E6"/>
    <w:rsid w:val="000F2E17"/>
    <w:rsid w:val="00122CDB"/>
    <w:rsid w:val="001259E0"/>
    <w:rsid w:val="001B16A1"/>
    <w:rsid w:val="001C195C"/>
    <w:rsid w:val="001F09AD"/>
    <w:rsid w:val="00205916"/>
    <w:rsid w:val="00227027"/>
    <w:rsid w:val="002D1EEA"/>
    <w:rsid w:val="00332DF1"/>
    <w:rsid w:val="00357E79"/>
    <w:rsid w:val="00392AC1"/>
    <w:rsid w:val="0039596C"/>
    <w:rsid w:val="003A2D08"/>
    <w:rsid w:val="003D16CD"/>
    <w:rsid w:val="003D4865"/>
    <w:rsid w:val="003F0576"/>
    <w:rsid w:val="00453CC1"/>
    <w:rsid w:val="00476278"/>
    <w:rsid w:val="004831BB"/>
    <w:rsid w:val="00483AB8"/>
    <w:rsid w:val="00487AE1"/>
    <w:rsid w:val="004D2CF0"/>
    <w:rsid w:val="004E60E0"/>
    <w:rsid w:val="004F4B06"/>
    <w:rsid w:val="0054565E"/>
    <w:rsid w:val="00550202"/>
    <w:rsid w:val="00555363"/>
    <w:rsid w:val="00555F89"/>
    <w:rsid w:val="005A4081"/>
    <w:rsid w:val="00615854"/>
    <w:rsid w:val="00630E9C"/>
    <w:rsid w:val="00654853"/>
    <w:rsid w:val="006630A7"/>
    <w:rsid w:val="00682E8D"/>
    <w:rsid w:val="006D36BB"/>
    <w:rsid w:val="00735991"/>
    <w:rsid w:val="0079661F"/>
    <w:rsid w:val="007A5C53"/>
    <w:rsid w:val="007C7CA4"/>
    <w:rsid w:val="007F009B"/>
    <w:rsid w:val="0085494F"/>
    <w:rsid w:val="008A67E1"/>
    <w:rsid w:val="008D6CCE"/>
    <w:rsid w:val="008E372C"/>
    <w:rsid w:val="00944407"/>
    <w:rsid w:val="009F75DE"/>
    <w:rsid w:val="00A557E0"/>
    <w:rsid w:val="00A9759C"/>
    <w:rsid w:val="00B03FEC"/>
    <w:rsid w:val="00B76697"/>
    <w:rsid w:val="00BD39D4"/>
    <w:rsid w:val="00C1595A"/>
    <w:rsid w:val="00D20F92"/>
    <w:rsid w:val="00D46BA8"/>
    <w:rsid w:val="00E13E57"/>
    <w:rsid w:val="00E638FA"/>
    <w:rsid w:val="00E836F2"/>
    <w:rsid w:val="00F31C70"/>
    <w:rsid w:val="00F44285"/>
    <w:rsid w:val="00F6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A1067-9D4D-42E5-84AE-B4475C1D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195C"/>
    <w:pPr>
      <w:ind w:left="720"/>
      <w:contextualSpacing/>
    </w:pPr>
  </w:style>
  <w:style w:type="paragraph" w:styleId="NormalWeb">
    <w:name w:val="Normal (Web)"/>
    <w:basedOn w:val="Normal"/>
    <w:rsid w:val="001C195C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B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B7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Câmara Municipal</cp:lastModifiedBy>
  <cp:revision>41</cp:revision>
  <cp:lastPrinted>2019-02-08T13:15:00Z</cp:lastPrinted>
  <dcterms:created xsi:type="dcterms:W3CDTF">2017-04-03T12:29:00Z</dcterms:created>
  <dcterms:modified xsi:type="dcterms:W3CDTF">2020-11-23T13:37:00Z</dcterms:modified>
</cp:coreProperties>
</file>