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02" w:rsidRPr="00471263" w:rsidRDefault="00827D5D">
      <w:pPr>
        <w:spacing w:before="100" w:beforeAutospacing="1"/>
        <w:jc w:val="center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</w:rPr>
        <w:t>SEGUNDA</w:t>
      </w:r>
      <w:r w:rsidRPr="00471263">
        <w:rPr>
          <w:rFonts w:asciiTheme="minorHAnsi" w:hAnsiTheme="minorHAnsi" w:cs="Consolas"/>
        </w:rPr>
        <w:t xml:space="preserve"> SESSÃO LEGISLATIVA DA SÉTIMA LEGISLATURA DA CAMARA MUNICIPAL DE SÃO FELIPE D’OESTE – RONDÔNIA</w:t>
      </w:r>
    </w:p>
    <w:p w:rsidR="00A81202" w:rsidRPr="00471263" w:rsidRDefault="00827D5D">
      <w:pPr>
        <w:spacing w:before="100" w:beforeAutospacing="1"/>
        <w:jc w:val="center"/>
        <w:rPr>
          <w:rFonts w:asciiTheme="minorHAnsi" w:hAnsiTheme="minorHAnsi" w:cs="Consolas"/>
        </w:rPr>
      </w:pPr>
      <w:proofErr w:type="gramStart"/>
      <w:r w:rsidRPr="00471263">
        <w:rPr>
          <w:rFonts w:asciiTheme="minorHAnsi" w:hAnsiTheme="minorHAnsi" w:cs="Consolas"/>
        </w:rPr>
        <w:t>SE</w:t>
      </w:r>
      <w:r w:rsidR="003174F3" w:rsidRPr="00471263">
        <w:rPr>
          <w:rFonts w:asciiTheme="minorHAnsi" w:hAnsiTheme="minorHAnsi" w:cs="Consolas"/>
        </w:rPr>
        <w:t>TIMA</w:t>
      </w:r>
      <w:r w:rsidRPr="00471263">
        <w:rPr>
          <w:rFonts w:asciiTheme="minorHAnsi" w:hAnsiTheme="minorHAnsi" w:cs="Consolas"/>
        </w:rPr>
        <w:t xml:space="preserve">  </w:t>
      </w:r>
      <w:r w:rsidRPr="00471263">
        <w:rPr>
          <w:rFonts w:asciiTheme="minorHAnsi" w:hAnsiTheme="minorHAnsi" w:cs="Consolas"/>
        </w:rPr>
        <w:t>REUNIÃO</w:t>
      </w:r>
      <w:proofErr w:type="gramEnd"/>
      <w:r w:rsidRPr="00471263">
        <w:rPr>
          <w:rFonts w:asciiTheme="minorHAnsi" w:hAnsiTheme="minorHAnsi" w:cs="Consolas"/>
        </w:rPr>
        <w:t xml:space="preserve"> EXTRAORDINÁRIA</w:t>
      </w:r>
    </w:p>
    <w:p w:rsidR="00A81202" w:rsidRPr="00471263" w:rsidRDefault="00A81202">
      <w:pPr>
        <w:jc w:val="both"/>
        <w:rPr>
          <w:rFonts w:asciiTheme="minorHAnsi" w:hAnsiTheme="minorHAnsi" w:cs="Consolas"/>
        </w:rPr>
      </w:pPr>
    </w:p>
    <w:p w:rsidR="00A81202" w:rsidRPr="00471263" w:rsidRDefault="00827D5D">
      <w:pPr>
        <w:jc w:val="both"/>
        <w:rPr>
          <w:rFonts w:asciiTheme="minorHAnsi" w:hAnsiTheme="minorHAnsi" w:cs="Consolas"/>
          <w:b/>
        </w:rPr>
      </w:pPr>
      <w:r w:rsidRPr="00471263">
        <w:rPr>
          <w:rFonts w:asciiTheme="minorHAnsi" w:hAnsiTheme="minorHAnsi" w:cs="Consolas"/>
          <w:b/>
        </w:rPr>
        <w:t>ORDEM DO DIA</w:t>
      </w:r>
    </w:p>
    <w:p w:rsidR="00A81202" w:rsidRPr="00471263" w:rsidRDefault="00A81202">
      <w:pPr>
        <w:jc w:val="both"/>
        <w:rPr>
          <w:rFonts w:asciiTheme="minorHAnsi" w:hAnsiTheme="minorHAnsi" w:cs="Consolas"/>
          <w:b/>
        </w:rPr>
      </w:pPr>
      <w:bookmarkStart w:id="0" w:name="_GoBack"/>
      <w:bookmarkEnd w:id="0"/>
    </w:p>
    <w:p w:rsidR="00A81202" w:rsidRPr="00471263" w:rsidRDefault="00A81202">
      <w:pPr>
        <w:jc w:val="both"/>
        <w:rPr>
          <w:rFonts w:asciiTheme="minorHAnsi" w:hAnsiTheme="minorHAnsi" w:cs="Consolas"/>
        </w:rPr>
      </w:pPr>
    </w:p>
    <w:p w:rsidR="00A81202" w:rsidRPr="00471263" w:rsidRDefault="00827D5D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I – Discussão e Votação Única do Projeto de Lei 11</w:t>
      </w:r>
      <w:r w:rsidR="003174F3" w:rsidRPr="00B01ED5">
        <w:rPr>
          <w:rFonts w:asciiTheme="minorHAnsi" w:hAnsiTheme="minorHAnsi" w:cs="Consolas"/>
          <w:b/>
          <w:highlight w:val="yellow"/>
        </w:rPr>
        <w:t>92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A81202" w:rsidRPr="00471263" w:rsidRDefault="00827D5D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A81202" w:rsidRPr="00471263" w:rsidRDefault="00827D5D">
      <w:pPr>
        <w:spacing w:line="360" w:lineRule="auto"/>
        <w:jc w:val="both"/>
        <w:rPr>
          <w:rFonts w:asciiTheme="minorHAnsi" w:eastAsia="Arial Unicode MS" w:hAnsiTheme="minorHAnsi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</w:t>
      </w:r>
      <w:r w:rsidRPr="00471263">
        <w:rPr>
          <w:rFonts w:asciiTheme="minorHAnsi" w:eastAsia="Arial Unicode MS" w:hAnsiTheme="minorHAnsi"/>
          <w:bCs/>
        </w:rPr>
        <w:t>“</w:t>
      </w:r>
      <w:r w:rsidR="003174F3" w:rsidRPr="00471263">
        <w:rPr>
          <w:rFonts w:eastAsia="Arial Unicode MS"/>
          <w:bCs/>
        </w:rPr>
        <w:t xml:space="preserve">Altera o Salário Base da categoria de </w:t>
      </w:r>
      <w:r w:rsidR="003174F3" w:rsidRPr="00471263">
        <w:rPr>
          <w:rFonts w:eastAsia="Arial Unicode MS"/>
          <w:bCs/>
        </w:rPr>
        <w:tab/>
        <w:t>Agentes Comunitários de Saúde e dá outras providências</w:t>
      </w:r>
      <w:r w:rsidRPr="00471263">
        <w:rPr>
          <w:rFonts w:asciiTheme="minorHAnsi" w:eastAsia="Arial Unicode MS" w:hAnsiTheme="minorHAnsi"/>
          <w:bCs/>
        </w:rPr>
        <w:t>”.</w:t>
      </w:r>
    </w:p>
    <w:p w:rsidR="00A81202" w:rsidRPr="00471263" w:rsidRDefault="00827D5D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II - Discussão e Votação Única do Projeto de Lei 11</w:t>
      </w:r>
      <w:r w:rsidR="003174F3" w:rsidRPr="00B01ED5">
        <w:rPr>
          <w:rFonts w:asciiTheme="minorHAnsi" w:hAnsiTheme="minorHAnsi" w:cs="Consolas"/>
          <w:b/>
          <w:highlight w:val="yellow"/>
        </w:rPr>
        <w:t>93</w:t>
      </w:r>
      <w:r w:rsidRPr="00B01ED5">
        <w:rPr>
          <w:rFonts w:asciiTheme="minorHAnsi" w:hAnsiTheme="minorHAnsi" w:cs="Consolas"/>
          <w:b/>
          <w:highlight w:val="yellow"/>
        </w:rPr>
        <w:t>/202</w:t>
      </w:r>
      <w:r w:rsidRPr="00B01ED5">
        <w:rPr>
          <w:rFonts w:asciiTheme="minorHAnsi" w:hAnsiTheme="minorHAnsi" w:cs="Consolas"/>
          <w:b/>
          <w:highlight w:val="yellow"/>
        </w:rPr>
        <w:t>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A81202" w:rsidRPr="00471263" w:rsidRDefault="00827D5D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A81202" w:rsidRPr="00471263" w:rsidRDefault="00827D5D">
      <w:pPr>
        <w:spacing w:line="360" w:lineRule="auto"/>
        <w:jc w:val="both"/>
        <w:rPr>
          <w:rFonts w:ascii="Calibri" w:eastAsia="Calibri" w:hAnsi="Calibri" w:cs="Calibri"/>
        </w:rPr>
      </w:pPr>
      <w:r w:rsidRPr="00471263">
        <w:rPr>
          <w:rFonts w:asciiTheme="minorHAnsi" w:hAnsiTheme="minorHAnsi" w:cs="Consolas"/>
          <w:b/>
        </w:rPr>
        <w:t>Assunto:</w:t>
      </w:r>
      <w:proofErr w:type="gramStart"/>
      <w:r w:rsidRPr="00471263">
        <w:rPr>
          <w:rFonts w:asciiTheme="minorHAnsi" w:hAnsiTheme="minorHAnsi" w:cs="Consolas"/>
        </w:rPr>
        <w:t xml:space="preserve">   </w:t>
      </w:r>
      <w:r w:rsidR="003174F3" w:rsidRPr="00471263">
        <w:rPr>
          <w:rFonts w:ascii="Calibri" w:eastAsia="Calibri" w:hAnsi="Calibri" w:cs="Calibri"/>
        </w:rPr>
        <w:t>“</w:t>
      </w:r>
      <w:proofErr w:type="gramEnd"/>
      <w:r w:rsidR="003174F3" w:rsidRPr="00471263">
        <w:rPr>
          <w:rFonts w:ascii="Calibri" w:eastAsia="Calibri" w:hAnsi="Calibri" w:cs="Calibri"/>
        </w:rPr>
        <w:t>Autoriza a Abrir Crédito Adicional Especial por Recursos Vinculados – Aquisição de Manilhas de Concreto Armado – no valor de R$ 277.462,70 (duzentos e setenta e sete mil quatrocentos e sessenta e dois reais e setenta centavos) Convênio nº 082/2022/PGE/DER-RO para atender as demandas da SEMOSPE e dá outras providências”.</w:t>
      </w: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II</w:t>
      </w:r>
      <w:r w:rsidRPr="00B01ED5">
        <w:rPr>
          <w:rFonts w:asciiTheme="minorHAnsi" w:hAnsiTheme="minorHAnsi" w:cs="Consolas"/>
          <w:b/>
          <w:highlight w:val="yellow"/>
        </w:rPr>
        <w:t>I</w:t>
      </w:r>
      <w:r w:rsidRPr="00B01ED5">
        <w:rPr>
          <w:rFonts w:asciiTheme="minorHAnsi" w:hAnsiTheme="minorHAnsi" w:cs="Consolas"/>
          <w:b/>
          <w:highlight w:val="yellow"/>
        </w:rPr>
        <w:t xml:space="preserve"> - Discussão e Votação Única do Projeto de Lei 119</w:t>
      </w:r>
      <w:r w:rsidRPr="00B01ED5">
        <w:rPr>
          <w:rFonts w:asciiTheme="minorHAnsi" w:hAnsiTheme="minorHAnsi" w:cs="Consolas"/>
          <w:b/>
          <w:highlight w:val="yellow"/>
        </w:rPr>
        <w:t>4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A81202" w:rsidRPr="00471263" w:rsidRDefault="003174F3">
      <w:pPr>
        <w:spacing w:line="360" w:lineRule="auto"/>
        <w:jc w:val="both"/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>Autoriza a Abrir Crédito Adicional Especial por Recursos Vinculados – Aquisição e Instalação de Bueiros Metálicos – no valor de R$ 1.507.310,00 (um milhão quinhentos e sete mil e trezentos e dez reais) Convênio nº 054/2022/PGE/DER-RO para atender as demandas da SEMOSPE e dá outras providências”</w:t>
      </w:r>
    </w:p>
    <w:p w:rsidR="00471263" w:rsidRPr="00471263" w:rsidRDefault="00471263">
      <w:pPr>
        <w:spacing w:line="360" w:lineRule="auto"/>
        <w:jc w:val="both"/>
      </w:pP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IV</w:t>
      </w:r>
      <w:r w:rsidRPr="00B01ED5">
        <w:rPr>
          <w:rFonts w:asciiTheme="minorHAnsi" w:hAnsiTheme="minorHAnsi" w:cs="Consolas"/>
          <w:b/>
          <w:highlight w:val="yellow"/>
        </w:rPr>
        <w:t xml:space="preserve"> - Discussão e Votação Única do Projeto de Lei 119</w:t>
      </w:r>
      <w:r w:rsidRPr="00B01ED5">
        <w:rPr>
          <w:rFonts w:asciiTheme="minorHAnsi" w:hAnsiTheme="minorHAnsi" w:cs="Consolas"/>
          <w:b/>
          <w:highlight w:val="yellow"/>
        </w:rPr>
        <w:t>5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A81202" w:rsidRPr="00471263" w:rsidRDefault="003174F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rPr>
          <w:rFonts w:eastAsia="Arial Unicode MS"/>
          <w:bCs/>
        </w:rPr>
        <w:t xml:space="preserve">Autoriza a Abrir Crédito Adicional Especial por Recursos Vinculados – Reforma e Ampliação da Escola </w:t>
      </w:r>
      <w:proofErr w:type="spellStart"/>
      <w:r w:rsidRPr="00471263">
        <w:rPr>
          <w:rFonts w:eastAsia="Arial Unicode MS"/>
          <w:bCs/>
        </w:rPr>
        <w:t>Geone</w:t>
      </w:r>
      <w:proofErr w:type="spellEnd"/>
      <w:r w:rsidRPr="00471263">
        <w:rPr>
          <w:rFonts w:eastAsia="Arial Unicode MS"/>
          <w:bCs/>
        </w:rPr>
        <w:t xml:space="preserve"> Silva Ferreira – no valor de R$ 1.740.363,06 (um milhão setecentos e quarenta mil e trezentos e sessenta e três reais e seis centavos) Convênio nº 458/PGE-2022 - SEDUC para atender as demandas da SEMECE e dá outras providências.</w:t>
      </w: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V - Discussão e Votação Única do Projeto de Lei 119</w:t>
      </w:r>
      <w:r w:rsidR="00471263" w:rsidRPr="00B01ED5">
        <w:rPr>
          <w:rFonts w:asciiTheme="minorHAnsi" w:hAnsiTheme="minorHAnsi" w:cs="Consolas"/>
          <w:b/>
          <w:highlight w:val="yellow"/>
        </w:rPr>
        <w:t>6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3174F3" w:rsidRPr="00471263" w:rsidRDefault="003174F3" w:rsidP="003174F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3174F3" w:rsidRPr="00471263" w:rsidRDefault="003174F3" w:rsidP="003174F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="00471263" w:rsidRPr="00471263">
        <w:t>Autoriza a Abrir Crédito Adicional Especial por Recursos Vinculados – Aquisição de Implementos Agrícolas – no valor de R$ 251.349,67 (duzentos e cinquenta e um mil trezentos e quarenta e nove reais e sessenta e sete centavos) Convênio nº 438/PGE-2022 - SEAGRI para atender as demandas da SEMAP e dá outras providência</w:t>
      </w:r>
      <w:r w:rsidR="00471263" w:rsidRPr="00471263">
        <w:t>s</w:t>
      </w:r>
      <w:r w:rsidRPr="00471263">
        <w:rPr>
          <w:rFonts w:eastAsia="Arial Unicode MS"/>
          <w:bCs/>
        </w:rPr>
        <w:t>.</w:t>
      </w:r>
    </w:p>
    <w:p w:rsidR="003174F3" w:rsidRPr="00471263" w:rsidRDefault="003174F3">
      <w:pPr>
        <w:spacing w:line="360" w:lineRule="auto"/>
        <w:jc w:val="both"/>
        <w:rPr>
          <w:rFonts w:asciiTheme="minorHAnsi" w:eastAsia="Arial Unicode MS" w:hAnsiTheme="minorHAnsi"/>
          <w:bCs/>
        </w:rPr>
      </w:pP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lastRenderedPageBreak/>
        <w:t>V</w:t>
      </w:r>
      <w:r w:rsidRPr="00B01ED5">
        <w:rPr>
          <w:rFonts w:asciiTheme="minorHAnsi" w:hAnsiTheme="minorHAnsi" w:cs="Consolas"/>
          <w:b/>
          <w:highlight w:val="yellow"/>
        </w:rPr>
        <w:t>I</w:t>
      </w:r>
      <w:r w:rsidRPr="00B01ED5">
        <w:rPr>
          <w:rFonts w:asciiTheme="minorHAnsi" w:hAnsiTheme="minorHAnsi" w:cs="Consolas"/>
          <w:b/>
          <w:highlight w:val="yellow"/>
        </w:rPr>
        <w:t xml:space="preserve"> - Discussão e Votação Única do Projeto de Lei 119</w:t>
      </w:r>
      <w:r w:rsidRPr="00B01ED5">
        <w:rPr>
          <w:rFonts w:asciiTheme="minorHAnsi" w:hAnsiTheme="minorHAnsi" w:cs="Consolas"/>
          <w:b/>
          <w:highlight w:val="yellow"/>
        </w:rPr>
        <w:t>7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>Autoriza a Abrir Crédito Adicional Suplementar por Excesso de Arrecadação - FPM – no valor de R$ 70.000,00 (setenta mil reais) para atender as demandas da SEMUSA e dá outras providências</w:t>
      </w:r>
      <w:r w:rsidRPr="00471263">
        <w:rPr>
          <w:rFonts w:eastAsia="Arial Unicode MS"/>
          <w:bCs/>
        </w:rPr>
        <w:t>.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V</w:t>
      </w:r>
      <w:r w:rsidRPr="00B01ED5">
        <w:rPr>
          <w:rFonts w:asciiTheme="minorHAnsi" w:hAnsiTheme="minorHAnsi" w:cs="Consolas"/>
          <w:b/>
          <w:highlight w:val="yellow"/>
        </w:rPr>
        <w:t>I</w:t>
      </w:r>
      <w:r w:rsidRPr="00B01ED5">
        <w:rPr>
          <w:rFonts w:asciiTheme="minorHAnsi" w:hAnsiTheme="minorHAnsi" w:cs="Consolas"/>
          <w:b/>
          <w:highlight w:val="yellow"/>
        </w:rPr>
        <w:t>I - Discussão e Votação Única do Projeto de Lei 119</w:t>
      </w:r>
      <w:r w:rsidRPr="00B01ED5">
        <w:rPr>
          <w:rFonts w:asciiTheme="minorHAnsi" w:hAnsiTheme="minorHAnsi" w:cs="Consolas"/>
          <w:b/>
          <w:highlight w:val="yellow"/>
        </w:rPr>
        <w:t>8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>Autoriza a Abrir Crédito Adicional Especial por Recursos Vinculados – Aquisição de Veículos – no valor de R$ 150.000,00 (cento e cinquenta mil reais) Repasse Fundo a Fundo – Proposta nº 1005/2022-03 – Processo nº 0005.068382/2022-42 – Resolução nº 276/2022-SESAU-CIB para atender as demandas da SEMUSA e dá outras providências</w:t>
      </w:r>
      <w:r w:rsidRPr="00471263">
        <w:rPr>
          <w:rFonts w:eastAsia="Arial Unicode MS"/>
          <w:bCs/>
        </w:rPr>
        <w:t>.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V</w:t>
      </w:r>
      <w:r w:rsidRPr="00B01ED5">
        <w:rPr>
          <w:rFonts w:asciiTheme="minorHAnsi" w:hAnsiTheme="minorHAnsi" w:cs="Consolas"/>
          <w:b/>
          <w:highlight w:val="yellow"/>
        </w:rPr>
        <w:t>I</w:t>
      </w:r>
      <w:r w:rsidRPr="00B01ED5">
        <w:rPr>
          <w:rFonts w:asciiTheme="minorHAnsi" w:hAnsiTheme="minorHAnsi" w:cs="Consolas"/>
          <w:b/>
          <w:highlight w:val="yellow"/>
        </w:rPr>
        <w:t>II - Discussão e Votação Única do Projeto de Lei 119</w:t>
      </w:r>
      <w:r w:rsidRPr="00B01ED5">
        <w:rPr>
          <w:rFonts w:asciiTheme="minorHAnsi" w:hAnsiTheme="minorHAnsi" w:cs="Consolas"/>
          <w:b/>
          <w:highlight w:val="yellow"/>
        </w:rPr>
        <w:t>9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>Autoriza a Abrir Crédito Adicional Especial por Recursos Vinculados – Aquisição de Ambulância – no valor de R$ 350.000,00 (trezentos e cinquenta mil reais) Repasse Fundo a Fundo – Proposta nº 0073/2022-10 – Processo nº 0036.080493/2022-60 – Resolução nº 276/2022- SESAU-CIB para atender as demandas da SEMUSA e dá outras providências</w:t>
      </w:r>
      <w:r w:rsidRPr="00471263">
        <w:rPr>
          <w:rFonts w:eastAsia="Arial Unicode MS"/>
          <w:bCs/>
        </w:rPr>
        <w:t>.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IX</w:t>
      </w:r>
      <w:r w:rsidRPr="00B01ED5">
        <w:rPr>
          <w:rFonts w:asciiTheme="minorHAnsi" w:hAnsiTheme="minorHAnsi" w:cs="Consolas"/>
          <w:b/>
          <w:highlight w:val="yellow"/>
        </w:rPr>
        <w:t xml:space="preserve"> - Discussão e Votação Única do Projeto de Lei 1</w:t>
      </w:r>
      <w:r w:rsidRPr="00B01ED5">
        <w:rPr>
          <w:rFonts w:asciiTheme="minorHAnsi" w:hAnsiTheme="minorHAnsi" w:cs="Consolas"/>
          <w:b/>
          <w:highlight w:val="yellow"/>
        </w:rPr>
        <w:t>200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>Autoriza a Abrir Crédito Adicional Especial por Recursos Vinculados – Aquisição de Material, Bem ou Serviço para Distribuições Gratuita – no valor de R$ 150.000,00 (cento e cinquenta mil reais) Repasse Fundo a Fundo – Proposta nº 1002/2022-03 – Processo nº 005.069688/2022-16 – Resolução nº 276/2022-SESAU-CIB para atender as demandas da SEMUSA e dá outras providências</w:t>
      </w:r>
      <w:r w:rsidRPr="00471263">
        <w:rPr>
          <w:rFonts w:eastAsia="Arial Unicode MS"/>
          <w:bCs/>
        </w:rPr>
        <w:t>.</w:t>
      </w:r>
    </w:p>
    <w:p w:rsidR="00471263" w:rsidRPr="00471263" w:rsidRDefault="00471263" w:rsidP="00471263">
      <w:pPr>
        <w:spacing w:line="360" w:lineRule="auto"/>
        <w:jc w:val="both"/>
        <w:rPr>
          <w:rFonts w:eastAsia="Arial Unicode MS"/>
          <w:bCs/>
        </w:rPr>
      </w:pP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  <w:b/>
        </w:rPr>
      </w:pPr>
      <w:r w:rsidRPr="00B01ED5">
        <w:rPr>
          <w:rFonts w:asciiTheme="minorHAnsi" w:hAnsiTheme="minorHAnsi" w:cs="Consolas"/>
          <w:b/>
          <w:highlight w:val="yellow"/>
        </w:rPr>
        <w:t>X - Discussão e Votação Única do Projeto de Lei 120</w:t>
      </w:r>
      <w:r w:rsidRPr="00B01ED5">
        <w:rPr>
          <w:rFonts w:asciiTheme="minorHAnsi" w:hAnsiTheme="minorHAnsi" w:cs="Consolas"/>
          <w:b/>
          <w:highlight w:val="yellow"/>
        </w:rPr>
        <w:t>1</w:t>
      </w:r>
      <w:r w:rsidRPr="00B01ED5">
        <w:rPr>
          <w:rFonts w:asciiTheme="minorHAnsi" w:hAnsiTheme="minorHAnsi" w:cs="Consolas"/>
          <w:b/>
          <w:highlight w:val="yellow"/>
        </w:rPr>
        <w:t>/2022.</w:t>
      </w:r>
      <w:r w:rsidRPr="00471263">
        <w:rPr>
          <w:rFonts w:asciiTheme="minorHAnsi" w:hAnsiTheme="minorHAnsi" w:cs="Consolas"/>
          <w:b/>
        </w:rPr>
        <w:t xml:space="preserve"> </w:t>
      </w:r>
    </w:p>
    <w:p w:rsidR="00471263" w:rsidRPr="00471263" w:rsidRDefault="00471263" w:rsidP="00471263">
      <w:pPr>
        <w:spacing w:line="360" w:lineRule="auto"/>
        <w:jc w:val="both"/>
        <w:rPr>
          <w:rFonts w:asciiTheme="minorHAnsi" w:hAnsiTheme="minorHAnsi" w:cs="Consolas"/>
        </w:rPr>
      </w:pPr>
      <w:r w:rsidRPr="00471263">
        <w:rPr>
          <w:rFonts w:asciiTheme="minorHAnsi" w:hAnsiTheme="minorHAnsi" w:cs="Consolas"/>
          <w:b/>
        </w:rPr>
        <w:t>Autoria:</w:t>
      </w:r>
      <w:r w:rsidRPr="00471263">
        <w:rPr>
          <w:rFonts w:asciiTheme="minorHAnsi" w:hAnsiTheme="minorHAnsi" w:cs="Consolas"/>
        </w:rPr>
        <w:t xml:space="preserve"> Poder Executivo </w:t>
      </w:r>
    </w:p>
    <w:p w:rsidR="003174F3" w:rsidRPr="00471263" w:rsidRDefault="00471263">
      <w:pPr>
        <w:spacing w:line="360" w:lineRule="auto"/>
        <w:jc w:val="both"/>
      </w:pPr>
      <w:r w:rsidRPr="00471263">
        <w:rPr>
          <w:rFonts w:asciiTheme="minorHAnsi" w:hAnsiTheme="minorHAnsi" w:cs="Consolas"/>
          <w:b/>
        </w:rPr>
        <w:t>Assunto:</w:t>
      </w:r>
      <w:r w:rsidRPr="00471263">
        <w:rPr>
          <w:rFonts w:asciiTheme="minorHAnsi" w:hAnsiTheme="minorHAnsi" w:cs="Consolas"/>
        </w:rPr>
        <w:t xml:space="preserve">   </w:t>
      </w:r>
      <w:r w:rsidRPr="00471263">
        <w:t xml:space="preserve">Autoriza a Abrir Crédito Adicional Especial por Recursos Vinculados – Reforma do Ginásio Municipal – no valor de R$ 445.626,49 (quatrocentos e quarenta e cinco mil seiscentos e vinte e seis reais e quarenta e </w:t>
      </w:r>
      <w:proofErr w:type="spellStart"/>
      <w:r w:rsidRPr="00471263">
        <w:t>nov</w:t>
      </w:r>
      <w:proofErr w:type="spellEnd"/>
      <w:r w:rsidRPr="00471263">
        <w:t xml:space="preserve"> e centavos) – Termo de Convênio nº 395/PGE-2022 - SEDUC para atender as demandas da </w:t>
      </w:r>
      <w:r w:rsidRPr="00471263">
        <w:t>SEMECE e dá outras providências.</w:t>
      </w:r>
    </w:p>
    <w:p w:rsidR="00A81202" w:rsidRPr="00471263" w:rsidRDefault="00827D5D" w:rsidP="00B01ED5">
      <w:pPr>
        <w:jc w:val="right"/>
        <w:rPr>
          <w:rFonts w:asciiTheme="minorHAnsi" w:hAnsiTheme="minorHAnsi" w:cs="Arial"/>
        </w:rPr>
      </w:pPr>
      <w:r w:rsidRPr="00471263">
        <w:rPr>
          <w:rFonts w:asciiTheme="minorHAnsi" w:hAnsiTheme="minorHAnsi" w:cs="Arial"/>
        </w:rPr>
        <w:t xml:space="preserve">Plenário Daniel Elias, em </w:t>
      </w:r>
      <w:proofErr w:type="gramStart"/>
      <w:r w:rsidR="00471263" w:rsidRPr="00471263">
        <w:rPr>
          <w:rFonts w:asciiTheme="minorHAnsi" w:hAnsiTheme="minorHAnsi" w:cs="Arial"/>
        </w:rPr>
        <w:t>21</w:t>
      </w:r>
      <w:r w:rsidRPr="00471263">
        <w:rPr>
          <w:rFonts w:asciiTheme="minorHAnsi" w:hAnsiTheme="minorHAnsi" w:cs="Arial"/>
        </w:rPr>
        <w:t xml:space="preserve">  </w:t>
      </w:r>
      <w:r w:rsidRPr="00471263">
        <w:rPr>
          <w:rFonts w:asciiTheme="minorHAnsi" w:hAnsiTheme="minorHAnsi" w:cs="Arial"/>
        </w:rPr>
        <w:t>de</w:t>
      </w:r>
      <w:proofErr w:type="gramEnd"/>
      <w:r w:rsidRPr="00471263">
        <w:rPr>
          <w:rFonts w:asciiTheme="minorHAnsi" w:hAnsiTheme="minorHAnsi" w:cs="Arial"/>
        </w:rPr>
        <w:t xml:space="preserve"> J</w:t>
      </w:r>
      <w:r w:rsidRPr="00471263">
        <w:rPr>
          <w:rFonts w:asciiTheme="minorHAnsi" w:hAnsiTheme="minorHAnsi" w:cs="Arial"/>
        </w:rPr>
        <w:t>u</w:t>
      </w:r>
      <w:r w:rsidR="00471263" w:rsidRPr="00471263">
        <w:rPr>
          <w:rFonts w:asciiTheme="minorHAnsi" w:hAnsiTheme="minorHAnsi" w:cs="Arial"/>
        </w:rPr>
        <w:t>l</w:t>
      </w:r>
      <w:r w:rsidRPr="00471263">
        <w:rPr>
          <w:rFonts w:asciiTheme="minorHAnsi" w:hAnsiTheme="minorHAnsi" w:cs="Arial"/>
        </w:rPr>
        <w:t>h</w:t>
      </w:r>
      <w:r w:rsidRPr="00471263">
        <w:rPr>
          <w:rFonts w:asciiTheme="minorHAnsi" w:hAnsiTheme="minorHAnsi" w:cs="Arial"/>
        </w:rPr>
        <w:t>o de 2022.</w:t>
      </w:r>
    </w:p>
    <w:p w:rsidR="00A81202" w:rsidRPr="00471263" w:rsidRDefault="00A81202">
      <w:pPr>
        <w:jc w:val="both"/>
        <w:rPr>
          <w:rFonts w:asciiTheme="minorHAnsi" w:hAnsiTheme="minorHAnsi" w:cs="Arial"/>
        </w:rPr>
      </w:pPr>
    </w:p>
    <w:p w:rsidR="00A81202" w:rsidRPr="00471263" w:rsidRDefault="00A81202">
      <w:pPr>
        <w:jc w:val="center"/>
        <w:rPr>
          <w:rFonts w:asciiTheme="minorHAnsi" w:hAnsiTheme="minorHAnsi" w:cs="Arial"/>
        </w:rPr>
      </w:pPr>
    </w:p>
    <w:p w:rsidR="00A81202" w:rsidRPr="00471263" w:rsidRDefault="00827D5D">
      <w:pPr>
        <w:jc w:val="center"/>
        <w:rPr>
          <w:rFonts w:asciiTheme="minorHAnsi" w:hAnsiTheme="minorHAnsi" w:cs="Arial"/>
        </w:rPr>
      </w:pPr>
      <w:r w:rsidRPr="00471263">
        <w:rPr>
          <w:rFonts w:asciiTheme="minorHAnsi" w:hAnsiTheme="minorHAnsi" w:cs="Arial"/>
        </w:rPr>
        <w:t>Edmar Inácio Rosa</w:t>
      </w:r>
    </w:p>
    <w:p w:rsidR="00A81202" w:rsidRPr="00471263" w:rsidRDefault="00827D5D">
      <w:pPr>
        <w:jc w:val="center"/>
        <w:rPr>
          <w:rFonts w:asciiTheme="minorHAnsi" w:hAnsiTheme="minorHAnsi" w:cs="Arial"/>
        </w:rPr>
      </w:pPr>
      <w:r w:rsidRPr="00471263">
        <w:rPr>
          <w:rFonts w:asciiTheme="minorHAnsi" w:hAnsiTheme="minorHAnsi" w:cs="Arial"/>
        </w:rPr>
        <w:t>PRESIDENTE</w:t>
      </w:r>
    </w:p>
    <w:sectPr w:rsidR="00A81202" w:rsidRPr="00471263" w:rsidSect="004712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5D" w:rsidRDefault="00827D5D">
      <w:r>
        <w:separator/>
      </w:r>
    </w:p>
  </w:endnote>
  <w:endnote w:type="continuationSeparator" w:id="0">
    <w:p w:rsidR="00827D5D" w:rsidRDefault="008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5D" w:rsidRDefault="00827D5D">
      <w:r>
        <w:separator/>
      </w:r>
    </w:p>
  </w:footnote>
  <w:footnote w:type="continuationSeparator" w:id="0">
    <w:p w:rsidR="00827D5D" w:rsidRDefault="0082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2" w:rsidRDefault="00A812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D1B81"/>
    <w:rsid w:val="001F09AD"/>
    <w:rsid w:val="00205916"/>
    <w:rsid w:val="00227027"/>
    <w:rsid w:val="00282A35"/>
    <w:rsid w:val="002D1EEA"/>
    <w:rsid w:val="002D69D5"/>
    <w:rsid w:val="003174F3"/>
    <w:rsid w:val="00332DF1"/>
    <w:rsid w:val="00357E79"/>
    <w:rsid w:val="00392AC1"/>
    <w:rsid w:val="0039596C"/>
    <w:rsid w:val="003A2D08"/>
    <w:rsid w:val="003B149C"/>
    <w:rsid w:val="003C19CD"/>
    <w:rsid w:val="003D16CD"/>
    <w:rsid w:val="003D4865"/>
    <w:rsid w:val="003E36FD"/>
    <w:rsid w:val="003F0576"/>
    <w:rsid w:val="00453CC1"/>
    <w:rsid w:val="00471263"/>
    <w:rsid w:val="00476278"/>
    <w:rsid w:val="004831BB"/>
    <w:rsid w:val="00483AB8"/>
    <w:rsid w:val="00487AE1"/>
    <w:rsid w:val="004D2CF0"/>
    <w:rsid w:val="004E60E0"/>
    <w:rsid w:val="004F4B06"/>
    <w:rsid w:val="00550202"/>
    <w:rsid w:val="00555363"/>
    <w:rsid w:val="00555F89"/>
    <w:rsid w:val="005A4081"/>
    <w:rsid w:val="005F02E3"/>
    <w:rsid w:val="00615854"/>
    <w:rsid w:val="00630E9C"/>
    <w:rsid w:val="00653C9F"/>
    <w:rsid w:val="00654853"/>
    <w:rsid w:val="006630A7"/>
    <w:rsid w:val="006C4623"/>
    <w:rsid w:val="006D36BB"/>
    <w:rsid w:val="00735991"/>
    <w:rsid w:val="0079661F"/>
    <w:rsid w:val="007A5C53"/>
    <w:rsid w:val="007C7CA4"/>
    <w:rsid w:val="007F009B"/>
    <w:rsid w:val="00827D5D"/>
    <w:rsid w:val="0085494F"/>
    <w:rsid w:val="008A53ED"/>
    <w:rsid w:val="008A67E1"/>
    <w:rsid w:val="008C3B4C"/>
    <w:rsid w:val="008D6CCE"/>
    <w:rsid w:val="009D245D"/>
    <w:rsid w:val="009F75DE"/>
    <w:rsid w:val="00A557E0"/>
    <w:rsid w:val="00A81202"/>
    <w:rsid w:val="00A91BA5"/>
    <w:rsid w:val="00A9759C"/>
    <w:rsid w:val="00AC033A"/>
    <w:rsid w:val="00B01ED5"/>
    <w:rsid w:val="00B03FEC"/>
    <w:rsid w:val="00B17215"/>
    <w:rsid w:val="00B76697"/>
    <w:rsid w:val="00BD39D4"/>
    <w:rsid w:val="00C1595A"/>
    <w:rsid w:val="00CE55EE"/>
    <w:rsid w:val="00D20F92"/>
    <w:rsid w:val="00D46BA8"/>
    <w:rsid w:val="00E13E57"/>
    <w:rsid w:val="00E638FA"/>
    <w:rsid w:val="00E836F2"/>
    <w:rsid w:val="00F31C70"/>
    <w:rsid w:val="00F500EC"/>
    <w:rsid w:val="00F61B77"/>
    <w:rsid w:val="02307FA8"/>
    <w:rsid w:val="60802725"/>
    <w:rsid w:val="754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4EE63-11C8-41D1-9D3B-99D272A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unhideWhenUsed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49</cp:revision>
  <cp:lastPrinted>2022-07-21T14:01:00Z</cp:lastPrinted>
  <dcterms:created xsi:type="dcterms:W3CDTF">2017-04-03T12:29:00Z</dcterms:created>
  <dcterms:modified xsi:type="dcterms:W3CDTF">2022-07-21T14:14:00Z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05049445FCFD461DAC13814C0253C63F</vt:lpwstr>
  </property>
</Properties>
</file>