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COMISSÃO DE LEGISLAÇÃO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  <w:r w:rsidR="00664444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FINANÇAS E ORCAMENTO </w:t>
      </w:r>
      <w:r w:rsidR="00CB45EA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</w:p>
    <w:p w:rsidR="00E00797" w:rsidRPr="00E00797" w:rsidRDefault="00E00797" w:rsidP="00E00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DEPARTAMENTO DAS COMISSÕES</w:t>
      </w: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Ordem do Dia</w:t>
      </w: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I - Projeto de Lei 9</w:t>
      </w:r>
      <w:r w:rsidR="00934B03">
        <w:rPr>
          <w:rFonts w:ascii="Consolas" w:eastAsia="Times New Roman" w:hAnsi="Consolas" w:cs="Consolas"/>
          <w:b/>
          <w:sz w:val="28"/>
          <w:szCs w:val="28"/>
          <w:lang w:eastAsia="pt-BR"/>
        </w:rPr>
        <w:t>66/2021</w:t>
      </w: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. </w:t>
      </w:r>
    </w:p>
    <w:p w:rsidR="00E00797" w:rsidRPr="00E00797" w:rsidRDefault="00E00797" w:rsidP="00E00797">
      <w:pPr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Autoria: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Poder Executivo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Assunto: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</w:t>
      </w:r>
      <w:r w:rsidR="00934B03"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Altera parcialmente a lei municipal nº 527/2013 bem como os anexos que fixam os valores das horas máquinas e </w:t>
      </w:r>
      <w:r w:rsidRPr="00E00797">
        <w:rPr>
          <w:rFonts w:ascii="Franklin Gothic Book" w:eastAsia="Arial Unicode MS" w:hAnsi="Franklin Gothic Book" w:cs="Arial"/>
          <w:sz w:val="28"/>
          <w:szCs w:val="28"/>
          <w:lang w:eastAsia="pt-BR"/>
        </w:rPr>
        <w:t>dá outras providências”.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934B03" w:rsidRPr="00E00797" w:rsidRDefault="00934B03" w:rsidP="00934B03">
      <w:pPr>
        <w:spacing w:after="0" w:line="24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I</w:t>
      </w:r>
      <w:r>
        <w:rPr>
          <w:rFonts w:ascii="Consolas" w:eastAsia="Times New Roman" w:hAnsi="Consolas" w:cs="Consolas"/>
          <w:b/>
          <w:sz w:val="28"/>
          <w:szCs w:val="28"/>
          <w:lang w:eastAsia="pt-BR"/>
        </w:rPr>
        <w:t>I</w:t>
      </w: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 - Projeto de Lei 9</w:t>
      </w:r>
      <w:r>
        <w:rPr>
          <w:rFonts w:ascii="Consolas" w:eastAsia="Times New Roman" w:hAnsi="Consolas" w:cs="Consolas"/>
          <w:b/>
          <w:sz w:val="28"/>
          <w:szCs w:val="28"/>
          <w:lang w:eastAsia="pt-BR"/>
        </w:rPr>
        <w:t>6</w:t>
      </w:r>
      <w:r>
        <w:rPr>
          <w:rFonts w:ascii="Consolas" w:eastAsia="Times New Roman" w:hAnsi="Consolas" w:cs="Consolas"/>
          <w:b/>
          <w:sz w:val="28"/>
          <w:szCs w:val="28"/>
          <w:lang w:eastAsia="pt-BR"/>
        </w:rPr>
        <w:t>8/2021</w:t>
      </w: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. </w:t>
      </w:r>
    </w:p>
    <w:p w:rsidR="00934B03" w:rsidRPr="00E00797" w:rsidRDefault="00934B03" w:rsidP="00934B03">
      <w:pPr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Autoria: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Poder Executivo</w:t>
      </w:r>
    </w:p>
    <w:p w:rsidR="00934B03" w:rsidRDefault="00934B03" w:rsidP="00934B03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Assunto: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Autoriza o Poder Executivo a abrir Credito Adicional Especial para fins de cumprimento aos Termo de Convênio SICONV </w:t>
      </w:r>
      <w:proofErr w:type="spellStart"/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>NºS</w:t>
      </w:r>
      <w:proofErr w:type="spellEnd"/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>: 070/DPCN/2020 E 884182/2019 e dá outras providências.</w:t>
      </w:r>
    </w:p>
    <w:p w:rsidR="00934B03" w:rsidRDefault="00934B03" w:rsidP="00934B03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934B03" w:rsidRDefault="00934B03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934B03" w:rsidRPr="00E00797" w:rsidRDefault="00934B03" w:rsidP="00934B03">
      <w:pPr>
        <w:spacing w:after="0" w:line="24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I</w:t>
      </w:r>
      <w:r>
        <w:rPr>
          <w:rFonts w:ascii="Consolas" w:eastAsia="Times New Roman" w:hAnsi="Consolas" w:cs="Consolas"/>
          <w:b/>
          <w:sz w:val="28"/>
          <w:szCs w:val="28"/>
          <w:lang w:eastAsia="pt-BR"/>
        </w:rPr>
        <w:t>II</w:t>
      </w: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 - Projeto de Lei 9</w:t>
      </w:r>
      <w:r>
        <w:rPr>
          <w:rFonts w:ascii="Consolas" w:eastAsia="Times New Roman" w:hAnsi="Consolas" w:cs="Consolas"/>
          <w:b/>
          <w:sz w:val="28"/>
          <w:szCs w:val="28"/>
          <w:lang w:eastAsia="pt-BR"/>
        </w:rPr>
        <w:t>73/2021</w:t>
      </w: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. </w:t>
      </w:r>
    </w:p>
    <w:p w:rsidR="00934B03" w:rsidRPr="00E00797" w:rsidRDefault="00934B03" w:rsidP="00934B03">
      <w:pPr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Autoria: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Poder Executivo</w:t>
      </w:r>
    </w:p>
    <w:p w:rsidR="00934B03" w:rsidRDefault="00934B03" w:rsidP="00934B03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Assunto: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>Autoriza o Poder Executivo a abrir Crédito Adicional Especial por Superávit Financeiro no valor de R$ 100.000,00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 e </w:t>
      </w:r>
      <w:r w:rsidRPr="00E00797">
        <w:rPr>
          <w:rFonts w:ascii="Franklin Gothic Book" w:eastAsia="Arial Unicode MS" w:hAnsi="Franklin Gothic Book" w:cs="Arial"/>
          <w:sz w:val="28"/>
          <w:szCs w:val="28"/>
          <w:lang w:eastAsia="pt-BR"/>
        </w:rPr>
        <w:t>dá outras providências”.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934B03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</w:pPr>
      <w:r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IV</w:t>
      </w:r>
      <w:r w:rsidR="00E00797"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 xml:space="preserve"> – Projeto de </w:t>
      </w:r>
      <w:r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Decreto</w:t>
      </w:r>
      <w:r w:rsidR="00E00797"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 xml:space="preserve"> 00</w:t>
      </w:r>
      <w:r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1/2021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Autoria: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 Poder Legislativo.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Assunto: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 </w:t>
      </w:r>
      <w:r w:rsidR="00356CDB">
        <w:rPr>
          <w:rFonts w:ascii="Franklin Gothic Book" w:eastAsia="Arial Unicode MS" w:hAnsi="Franklin Gothic Book" w:cs="Arial"/>
          <w:sz w:val="28"/>
          <w:szCs w:val="28"/>
          <w:lang w:eastAsia="pt-BR"/>
        </w:rPr>
        <w:t>Aprova as Contas do Município de São Felipe D’Oeste referente ao Exercício Financeiro de 2018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>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  <w:r w:rsidRPr="00E00797">
        <w:rPr>
          <w:rFonts w:ascii="Calibri" w:eastAsia="Times New Roman" w:hAnsi="Calibri" w:cs="Calibri"/>
          <w:iCs/>
          <w:sz w:val="28"/>
          <w:szCs w:val="28"/>
          <w:lang w:eastAsia="pt-BR"/>
        </w:rPr>
        <w:t xml:space="preserve"> </w:t>
      </w:r>
    </w:p>
    <w:p w:rsidR="00E00797" w:rsidRDefault="00356CDB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PAULO HENRIQUE FERRARI</w:t>
      </w:r>
      <w:bookmarkStart w:id="0" w:name="_GoBack"/>
      <w:bookmarkEnd w:id="0"/>
    </w:p>
    <w:p w:rsidR="00664444" w:rsidRPr="00E00797" w:rsidRDefault="00664444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PRESIDENTE</w:t>
      </w:r>
    </w:p>
    <w:sectPr w:rsidR="00664444" w:rsidRPr="00E007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D2" w:rsidRDefault="004012D2">
      <w:pPr>
        <w:spacing w:after="0" w:line="240" w:lineRule="auto"/>
      </w:pPr>
      <w:r>
        <w:separator/>
      </w:r>
    </w:p>
  </w:endnote>
  <w:endnote w:type="continuationSeparator" w:id="0">
    <w:p w:rsidR="004012D2" w:rsidRDefault="0040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D2" w:rsidRDefault="004012D2">
      <w:pPr>
        <w:spacing w:after="0" w:line="240" w:lineRule="auto"/>
      </w:pPr>
      <w:r>
        <w:separator/>
      </w:r>
    </w:p>
  </w:footnote>
  <w:footnote w:type="continuationSeparator" w:id="0">
    <w:p w:rsidR="004012D2" w:rsidRDefault="0040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92" w:rsidRPr="00667A92" w:rsidRDefault="00E00797" w:rsidP="00667A92">
    <w:pPr>
      <w:pStyle w:val="Cabealho"/>
      <w:jc w:val="center"/>
      <w:rPr>
        <w:b/>
      </w:rPr>
    </w:pPr>
    <w:r w:rsidRPr="00667A92">
      <w:rPr>
        <w:b/>
      </w:rPr>
      <w:t>CÂMARA MUNICIPAL DE SÃO FELIPE D’OESTE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D"/>
    <w:rsid w:val="00287D6D"/>
    <w:rsid w:val="00356CDB"/>
    <w:rsid w:val="004012D2"/>
    <w:rsid w:val="00615220"/>
    <w:rsid w:val="00664444"/>
    <w:rsid w:val="00934B03"/>
    <w:rsid w:val="009F5020"/>
    <w:rsid w:val="00C52057"/>
    <w:rsid w:val="00CA669A"/>
    <w:rsid w:val="00CB45EA"/>
    <w:rsid w:val="00E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B845-E106-4707-AE47-98921682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007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8</cp:revision>
  <cp:lastPrinted>2021-02-18T15:59:00Z</cp:lastPrinted>
  <dcterms:created xsi:type="dcterms:W3CDTF">2020-03-05T15:26:00Z</dcterms:created>
  <dcterms:modified xsi:type="dcterms:W3CDTF">2021-02-18T16:33:00Z</dcterms:modified>
</cp:coreProperties>
</file>