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COMISSÃO DE LEGISLAÇÃO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  <w:r w:rsidR="00664444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FINANÇAS E ORCAMENTO </w:t>
      </w:r>
      <w:r w:rsidR="00CB45EA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 xml:space="preserve"> </w:t>
      </w:r>
    </w:p>
    <w:p w:rsidR="00E00797" w:rsidRPr="00E00797" w:rsidRDefault="00E00797" w:rsidP="00E00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</w:pPr>
      <w:r w:rsidRPr="00E00797">
        <w:rPr>
          <w:rFonts w:ascii="Verdana" w:eastAsia="Times New Roman" w:hAnsi="Verdana" w:cs="Times New Roman"/>
          <w:b/>
          <w:bCs/>
          <w:sz w:val="28"/>
          <w:szCs w:val="28"/>
          <w:lang w:eastAsia="pt-BR"/>
        </w:rPr>
        <w:t>DEPARTAMENTO DAS COMISSÕES</w:t>
      </w: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Ordem do Dia</w:t>
      </w:r>
    </w:p>
    <w:p w:rsid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onsolas" w:eastAsia="Times New Roman" w:hAnsi="Consolas" w:cs="Consolas"/>
          <w:b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 xml:space="preserve">I - Projeto de Lei 901/2020. </w:t>
      </w:r>
    </w:p>
    <w:p w:rsidR="00E00797" w:rsidRPr="00E00797" w:rsidRDefault="00E00797" w:rsidP="00E00797">
      <w:pPr>
        <w:spacing w:after="0" w:line="240" w:lineRule="auto"/>
        <w:jc w:val="both"/>
        <w:rPr>
          <w:rFonts w:ascii="Consolas" w:eastAsia="Times New Roman" w:hAnsi="Consolas" w:cs="Consolas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Autoria: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Poder Executivo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Consolas" w:eastAsia="Times New Roman" w:hAnsi="Consolas" w:cs="Consolas"/>
          <w:b/>
          <w:sz w:val="28"/>
          <w:szCs w:val="28"/>
          <w:lang w:eastAsia="pt-BR"/>
        </w:rPr>
        <w:t>Assunto:</w:t>
      </w:r>
      <w:r w:rsidRPr="00E00797">
        <w:rPr>
          <w:rFonts w:ascii="Consolas" w:eastAsia="Times New Roman" w:hAnsi="Consolas" w:cs="Consolas"/>
          <w:sz w:val="28"/>
          <w:szCs w:val="28"/>
          <w:lang w:eastAsia="pt-BR"/>
        </w:rPr>
        <w:t xml:space="preserve"> </w:t>
      </w:r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Altera o Salário Base da categoria de Agentes Comunitários de </w:t>
      </w:r>
      <w:proofErr w:type="gramStart"/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>Saúde  e</w:t>
      </w:r>
      <w:proofErr w:type="gramEnd"/>
      <w:r w:rsidRPr="00E00797"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dá outras providências”.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II – Projeto de Resolução 002/2020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Autoria: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Poder Legislativo.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  <w:r w:rsidRPr="00E00797">
        <w:rPr>
          <w:rFonts w:ascii="Franklin Gothic Book" w:eastAsia="Arial Unicode MS" w:hAnsi="Franklin Gothic Book" w:cs="Arial"/>
          <w:b/>
          <w:sz w:val="28"/>
          <w:szCs w:val="28"/>
          <w:lang w:eastAsia="pt-BR"/>
        </w:rPr>
        <w:t>Assunto:</w:t>
      </w:r>
      <w:r>
        <w:rPr>
          <w:rFonts w:ascii="Franklin Gothic Book" w:eastAsia="Arial Unicode MS" w:hAnsi="Franklin Gothic Book" w:cs="Arial"/>
          <w:sz w:val="28"/>
          <w:szCs w:val="28"/>
          <w:lang w:eastAsia="pt-BR"/>
        </w:rPr>
        <w:t xml:space="preserve"> Dispõe sobre autorização para concessão de auxilio alimentação e dá outras providencias.</w:t>
      </w: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Franklin Gothic Book" w:eastAsia="Arial Unicode MS" w:hAnsi="Franklin Gothic Book" w:cs="Arial"/>
          <w:sz w:val="28"/>
          <w:szCs w:val="28"/>
          <w:lang w:eastAsia="pt-BR"/>
        </w:rPr>
      </w:pPr>
    </w:p>
    <w:p w:rsidR="00E00797" w:rsidRPr="00E00797" w:rsidRDefault="00E00797" w:rsidP="00E00797">
      <w:pPr>
        <w:spacing w:after="0" w:line="240" w:lineRule="auto"/>
        <w:jc w:val="both"/>
        <w:rPr>
          <w:rFonts w:ascii="Calibri" w:eastAsia="Times New Roman" w:hAnsi="Calibri" w:cs="Calibri"/>
          <w:iCs/>
          <w:sz w:val="28"/>
          <w:szCs w:val="28"/>
          <w:lang w:eastAsia="pt-BR"/>
        </w:rPr>
      </w:pPr>
      <w:r w:rsidRPr="00E00797">
        <w:rPr>
          <w:rFonts w:ascii="Calibri" w:eastAsia="Times New Roman" w:hAnsi="Calibri" w:cs="Calibri"/>
          <w:iCs/>
          <w:sz w:val="28"/>
          <w:szCs w:val="28"/>
          <w:lang w:eastAsia="pt-BR"/>
        </w:rPr>
        <w:t xml:space="preserve"> </w:t>
      </w:r>
      <w:bookmarkStart w:id="0" w:name="_GoBack"/>
      <w:bookmarkEnd w:id="0"/>
    </w:p>
    <w:p w:rsidR="00E00797" w:rsidRDefault="00664444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EDMAR INÁCIO ROSA</w:t>
      </w:r>
    </w:p>
    <w:p w:rsidR="00664444" w:rsidRPr="00E00797" w:rsidRDefault="00664444" w:rsidP="00E0079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>PRESIDENTE</w:t>
      </w:r>
    </w:p>
    <w:sectPr w:rsidR="00664444" w:rsidRPr="00E007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20" w:rsidRDefault="00615220">
      <w:pPr>
        <w:spacing w:after="0" w:line="240" w:lineRule="auto"/>
      </w:pPr>
      <w:r>
        <w:separator/>
      </w:r>
    </w:p>
  </w:endnote>
  <w:endnote w:type="continuationSeparator" w:id="0">
    <w:p w:rsidR="00615220" w:rsidRDefault="006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20" w:rsidRDefault="00615220">
      <w:pPr>
        <w:spacing w:after="0" w:line="240" w:lineRule="auto"/>
      </w:pPr>
      <w:r>
        <w:separator/>
      </w:r>
    </w:p>
  </w:footnote>
  <w:footnote w:type="continuationSeparator" w:id="0">
    <w:p w:rsidR="00615220" w:rsidRDefault="0061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92" w:rsidRPr="00667A92" w:rsidRDefault="00E00797" w:rsidP="00667A92">
    <w:pPr>
      <w:pStyle w:val="Cabealho"/>
      <w:jc w:val="center"/>
      <w:rPr>
        <w:b/>
      </w:rPr>
    </w:pPr>
    <w:r w:rsidRPr="00667A92">
      <w:rPr>
        <w:b/>
      </w:rPr>
      <w:t>CÂMARA MUNICIPAL DE SÃO FELIPE D’OESTE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287D6D"/>
    <w:rsid w:val="00615220"/>
    <w:rsid w:val="00664444"/>
    <w:rsid w:val="009F5020"/>
    <w:rsid w:val="00C52057"/>
    <w:rsid w:val="00CB45EA"/>
    <w:rsid w:val="00E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B845-E106-4707-AE47-98921682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79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7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6</cp:revision>
  <dcterms:created xsi:type="dcterms:W3CDTF">2020-03-05T15:26:00Z</dcterms:created>
  <dcterms:modified xsi:type="dcterms:W3CDTF">2020-03-05T15:39:00Z</dcterms:modified>
</cp:coreProperties>
</file>