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1D7892">
        <w:rPr>
          <w:sz w:val="24"/>
          <w:szCs w:val="24"/>
        </w:rPr>
        <w:t>utógrafo 010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B83954">
        <w:rPr>
          <w:sz w:val="24"/>
          <w:szCs w:val="24"/>
        </w:rPr>
        <w:t>162</w:t>
      </w:r>
      <w:r w:rsidR="001D7892">
        <w:rPr>
          <w:sz w:val="24"/>
          <w:szCs w:val="24"/>
        </w:rPr>
        <w:t>4</w:t>
      </w:r>
      <w:bookmarkStart w:id="1" w:name="_GoBack"/>
      <w:bookmarkEnd w:id="1"/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4A393C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1D7892" w:rsidRPr="00C61CA8" w:rsidRDefault="005F7C92" w:rsidP="001D7892">
      <w:pPr>
        <w:spacing w:line="254" w:lineRule="auto"/>
        <w:ind w:left="384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Arial Unicode MS"/>
          <w:b/>
          <w:bCs/>
        </w:rPr>
        <w:t xml:space="preserve">SÚMULA: </w:t>
      </w:r>
      <w:r>
        <w:rPr>
          <w:rFonts w:eastAsia="Arial Unicode MS" w:cs="Arial"/>
          <w:b/>
          <w:bCs/>
        </w:rPr>
        <w:t xml:space="preserve"> </w:t>
      </w:r>
      <w:r w:rsidR="001D7892" w:rsidRPr="00C61CA8">
        <w:rPr>
          <w:rFonts w:ascii="Arial" w:eastAsia="Arial" w:hAnsi="Arial" w:cs="Arial"/>
          <w:sz w:val="20"/>
          <w:szCs w:val="20"/>
        </w:rPr>
        <w:t>Dispõe sobre CRÉDITO ADICIONAL SUPLEMENTAR Superávit Financeiro ao Orçamento vigente conforme art. 7º, 41 e 42, da Lei 4.320/64 e Dá Outras Providências.</w:t>
      </w:r>
    </w:p>
    <w:p w:rsidR="001D7892" w:rsidRPr="00C61CA8" w:rsidRDefault="001D7892" w:rsidP="001D7892">
      <w:pPr>
        <w:spacing w:line="200" w:lineRule="exact"/>
        <w:rPr>
          <w:rFonts w:ascii="Arial" w:hAnsi="Arial" w:cs="Arial"/>
          <w:sz w:val="20"/>
          <w:szCs w:val="20"/>
        </w:rPr>
      </w:pPr>
    </w:p>
    <w:p w:rsidR="001D7892" w:rsidRPr="00C61CA8" w:rsidRDefault="001D7892" w:rsidP="001D7892">
      <w:pPr>
        <w:spacing w:line="233" w:lineRule="exact"/>
        <w:rPr>
          <w:rFonts w:ascii="Arial" w:hAnsi="Arial" w:cs="Arial"/>
          <w:sz w:val="20"/>
          <w:szCs w:val="20"/>
        </w:rPr>
      </w:pPr>
    </w:p>
    <w:p w:rsidR="001D7892" w:rsidRPr="00C61CA8" w:rsidRDefault="001D7892" w:rsidP="001D7892">
      <w:pPr>
        <w:spacing w:line="261" w:lineRule="auto"/>
        <w:ind w:right="80" w:firstLine="720"/>
        <w:jc w:val="both"/>
        <w:rPr>
          <w:rFonts w:ascii="Arial" w:eastAsia="Arial" w:hAnsi="Arial" w:cs="Arial"/>
          <w:sz w:val="20"/>
          <w:szCs w:val="20"/>
        </w:rPr>
      </w:pPr>
      <w:r w:rsidRPr="00C61CA8">
        <w:rPr>
          <w:rFonts w:ascii="Arial" w:eastAsia="Arial" w:hAnsi="Arial" w:cs="Arial"/>
          <w:sz w:val="20"/>
          <w:szCs w:val="20"/>
        </w:rPr>
        <w:t>O(a) Prefeitode SÃO FELIPE D'OESTE, Estado de Rondônia, no uso de suas atribuições legais, conferidas pela Lei Orgânica Municipal, dentre outros dispositivos legais aplicáveis à espécie.</w:t>
      </w:r>
    </w:p>
    <w:p w:rsidR="001D7892" w:rsidRPr="00C61CA8" w:rsidRDefault="001D7892" w:rsidP="001D7892">
      <w:pPr>
        <w:spacing w:line="207" w:lineRule="exact"/>
        <w:rPr>
          <w:rFonts w:ascii="Arial" w:hAnsi="Arial" w:cs="Arial"/>
          <w:sz w:val="20"/>
          <w:szCs w:val="20"/>
        </w:rPr>
      </w:pPr>
    </w:p>
    <w:p w:rsidR="001D7892" w:rsidRPr="00C61CA8" w:rsidRDefault="001D7892" w:rsidP="001D7892">
      <w:pPr>
        <w:spacing w:line="279" w:lineRule="auto"/>
        <w:ind w:right="520" w:firstLine="720"/>
        <w:rPr>
          <w:rFonts w:ascii="Arial" w:eastAsia="Arial" w:hAnsi="Arial" w:cs="Arial"/>
          <w:sz w:val="20"/>
          <w:szCs w:val="20"/>
        </w:rPr>
      </w:pPr>
      <w:r w:rsidRPr="00C61CA8">
        <w:rPr>
          <w:rFonts w:ascii="Arial" w:eastAsia="Arial" w:hAnsi="Arial" w:cs="Arial"/>
          <w:sz w:val="20"/>
          <w:szCs w:val="20"/>
        </w:rPr>
        <w:t>Faz saber que a Câmara Municipal de SÃO FELIPE D'OESTE Estado de Rondônia, aprovou e o (a) Prefeito(a) sanciona a seguinte Lei.</w:t>
      </w:r>
    </w:p>
    <w:p w:rsidR="001D7892" w:rsidRPr="00C61CA8" w:rsidRDefault="001D7892" w:rsidP="001D7892">
      <w:pPr>
        <w:spacing w:line="200" w:lineRule="exact"/>
        <w:rPr>
          <w:rFonts w:ascii="Arial" w:hAnsi="Arial" w:cs="Arial"/>
          <w:sz w:val="20"/>
          <w:szCs w:val="20"/>
        </w:rPr>
      </w:pPr>
    </w:p>
    <w:p w:rsidR="001D7892" w:rsidRPr="00C61CA8" w:rsidRDefault="001D7892" w:rsidP="001D7892">
      <w:pPr>
        <w:spacing w:line="343" w:lineRule="exact"/>
        <w:rPr>
          <w:rFonts w:ascii="Arial" w:hAnsi="Arial" w:cs="Arial"/>
          <w:sz w:val="20"/>
          <w:szCs w:val="20"/>
        </w:rPr>
      </w:pPr>
    </w:p>
    <w:p w:rsidR="001D7892" w:rsidRPr="00C61CA8" w:rsidRDefault="001D7892" w:rsidP="001D7892">
      <w:pPr>
        <w:spacing w:line="264" w:lineRule="auto"/>
        <w:ind w:left="100" w:right="20" w:firstLine="3240"/>
        <w:jc w:val="both"/>
        <w:rPr>
          <w:rFonts w:ascii="Arial" w:eastAsia="Arial" w:hAnsi="Arial" w:cs="Arial"/>
          <w:sz w:val="20"/>
          <w:szCs w:val="20"/>
        </w:rPr>
      </w:pPr>
      <w:r w:rsidRPr="00C61CA8">
        <w:rPr>
          <w:rFonts w:ascii="Arial" w:eastAsia="Arial" w:hAnsi="Arial" w:cs="Arial"/>
          <w:sz w:val="20"/>
          <w:szCs w:val="20"/>
        </w:rPr>
        <w:t>Art. 1º - Fica o Executivo Municipal autorizado a abrir no orçamento municipal um CRÉDITO ADICIONAL SUPLEMENTAR Superávit Financeiro, nas dotações abaixo discriminadas, no valor de até 253.769,00 (duzentos e cinquenta e três mil</w:t>
      </w:r>
    </w:p>
    <w:p w:rsidR="001D7892" w:rsidRPr="00C61CA8" w:rsidRDefault="001D7892" w:rsidP="001D7892">
      <w:pPr>
        <w:spacing w:line="1" w:lineRule="exact"/>
        <w:rPr>
          <w:rFonts w:ascii="Arial" w:hAnsi="Arial" w:cs="Arial"/>
          <w:sz w:val="20"/>
          <w:szCs w:val="20"/>
        </w:rPr>
      </w:pPr>
    </w:p>
    <w:p w:rsidR="001D7892" w:rsidRPr="00C61CA8" w:rsidRDefault="001D7892" w:rsidP="001D7892">
      <w:pPr>
        <w:spacing w:line="0" w:lineRule="atLeast"/>
        <w:ind w:left="100"/>
        <w:rPr>
          <w:rFonts w:ascii="Arial" w:eastAsia="Arial" w:hAnsi="Arial" w:cs="Arial"/>
          <w:sz w:val="20"/>
          <w:szCs w:val="20"/>
        </w:rPr>
      </w:pPr>
      <w:r w:rsidRPr="00C61CA8">
        <w:rPr>
          <w:rFonts w:ascii="Arial" w:eastAsia="Arial" w:hAnsi="Arial" w:cs="Arial"/>
          <w:sz w:val="20"/>
          <w:szCs w:val="20"/>
        </w:rPr>
        <w:t>setecentos e sessenta e nove reais)</w:t>
      </w:r>
    </w:p>
    <w:p w:rsidR="001D7892" w:rsidRPr="00C61CA8" w:rsidRDefault="001D7892" w:rsidP="001D7892">
      <w:pPr>
        <w:spacing w:line="218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900"/>
        <w:gridCol w:w="940"/>
        <w:gridCol w:w="4800"/>
        <w:gridCol w:w="1260"/>
      </w:tblGrid>
      <w:tr w:rsidR="001D7892" w:rsidRPr="00C61CA8" w:rsidTr="0073695E">
        <w:trPr>
          <w:trHeight w:val="234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Suplementação</w:t>
            </w:r>
          </w:p>
        </w:tc>
        <w:tc>
          <w:tcPr>
            <w:tcW w:w="5740" w:type="dxa"/>
            <w:gridSpan w:val="2"/>
            <w:vMerge w:val="restart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SECRETARIA DE EDUCAÇÃO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892" w:rsidRPr="00C61CA8" w:rsidTr="0073695E">
        <w:trPr>
          <w:trHeight w:val="20"/>
        </w:trPr>
        <w:tc>
          <w:tcPr>
            <w:tcW w:w="1300" w:type="dxa"/>
            <w:shd w:val="clear" w:color="auto" w:fill="000000"/>
            <w:vAlign w:val="bottom"/>
          </w:tcPr>
          <w:p w:rsidR="001D7892" w:rsidRPr="00C61CA8" w:rsidRDefault="001D7892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gridSpan w:val="2"/>
            <w:vMerge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892" w:rsidRPr="00C61CA8" w:rsidTr="0073695E">
        <w:trPr>
          <w:trHeight w:val="217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217" w:lineRule="exac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w w:val="90"/>
                <w:sz w:val="20"/>
                <w:szCs w:val="20"/>
              </w:rPr>
              <w:t>04.000.00.000.0000.0.000.</w:t>
            </w:r>
          </w:p>
        </w:tc>
        <w:tc>
          <w:tcPr>
            <w:tcW w:w="5740" w:type="dxa"/>
            <w:gridSpan w:val="2"/>
            <w:vMerge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892" w:rsidRPr="00C61CA8" w:rsidTr="0073695E">
        <w:trPr>
          <w:trHeight w:val="242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w w:val="90"/>
                <w:sz w:val="20"/>
                <w:szCs w:val="20"/>
              </w:rPr>
              <w:t>04.001.00.000.0000.0.000.</w:t>
            </w:r>
          </w:p>
        </w:tc>
        <w:tc>
          <w:tcPr>
            <w:tcW w:w="5740" w:type="dxa"/>
            <w:gridSpan w:val="2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GABINETE DA SEMECE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892" w:rsidRPr="00C61CA8" w:rsidTr="0073695E">
        <w:trPr>
          <w:trHeight w:val="267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w w:val="90"/>
                <w:sz w:val="20"/>
                <w:szCs w:val="20"/>
              </w:rPr>
              <w:t>04.001.12.361.0005.2.022.</w:t>
            </w:r>
          </w:p>
        </w:tc>
        <w:tc>
          <w:tcPr>
            <w:tcW w:w="5740" w:type="dxa"/>
            <w:gridSpan w:val="2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MANUTENÇÃO DE DESPESAS DO FUNDEB 30%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892" w:rsidRPr="00C61CA8" w:rsidTr="0073695E">
        <w:trPr>
          <w:trHeight w:val="237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400"/>
              <w:rPr>
                <w:rFonts w:ascii="Arial" w:eastAsia="Arial" w:hAnsi="Arial" w:cs="Arial"/>
                <w:w w:val="93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w w:val="93"/>
                <w:sz w:val="20"/>
                <w:szCs w:val="20"/>
              </w:rPr>
              <w:t>139 - 3.1.90.11.00.00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jc w:val="right"/>
              <w:rPr>
                <w:rFonts w:ascii="Arial" w:eastAsia="Arial" w:hAnsi="Arial" w:cs="Arial"/>
                <w:w w:val="94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w w:val="94"/>
                <w:sz w:val="20"/>
                <w:szCs w:val="20"/>
              </w:rPr>
              <w:t>25400000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VENCIMENTOS E VANTAGENS FIXAS -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147.769,00</w:t>
            </w:r>
          </w:p>
        </w:tc>
      </w:tr>
      <w:tr w:rsidR="001D7892" w:rsidRPr="00C61CA8" w:rsidTr="0073695E">
        <w:trPr>
          <w:trHeight w:val="267"/>
        </w:trPr>
        <w:tc>
          <w:tcPr>
            <w:tcW w:w="130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PESSOAL CIVIL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892" w:rsidRPr="00C61CA8" w:rsidTr="0073695E">
        <w:trPr>
          <w:trHeight w:val="278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400"/>
              <w:rPr>
                <w:rFonts w:ascii="Arial" w:eastAsia="Arial" w:hAnsi="Arial" w:cs="Arial"/>
                <w:w w:val="93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w w:val="93"/>
                <w:sz w:val="20"/>
                <w:szCs w:val="20"/>
              </w:rPr>
              <w:t>140 - 3.1.90.13.00.00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jc w:val="right"/>
              <w:rPr>
                <w:rFonts w:ascii="Arial" w:eastAsia="Arial" w:hAnsi="Arial" w:cs="Arial"/>
                <w:w w:val="94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w w:val="94"/>
                <w:sz w:val="20"/>
                <w:szCs w:val="20"/>
              </w:rPr>
              <w:t>25400000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OBRIGAÇÕES PATRONAIS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36.000,00</w:t>
            </w:r>
          </w:p>
        </w:tc>
      </w:tr>
      <w:tr w:rsidR="001D7892" w:rsidRPr="00C61CA8" w:rsidTr="0073695E">
        <w:trPr>
          <w:trHeight w:val="271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400"/>
              <w:rPr>
                <w:rFonts w:ascii="Arial" w:eastAsia="Arial" w:hAnsi="Arial" w:cs="Arial"/>
                <w:w w:val="93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w w:val="93"/>
                <w:sz w:val="20"/>
                <w:szCs w:val="20"/>
              </w:rPr>
              <w:t>141 - 3.3.90.46.00.00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jc w:val="right"/>
              <w:rPr>
                <w:rFonts w:ascii="Arial" w:eastAsia="Arial" w:hAnsi="Arial" w:cs="Arial"/>
                <w:w w:val="94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w w:val="94"/>
                <w:sz w:val="20"/>
                <w:szCs w:val="20"/>
              </w:rPr>
              <w:t>25400000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AUXÍLIO-ALIMENTAÇÃO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70.000,00</w:t>
            </w:r>
          </w:p>
        </w:tc>
      </w:tr>
      <w:tr w:rsidR="001D7892" w:rsidRPr="00C61CA8" w:rsidTr="0073695E">
        <w:trPr>
          <w:trHeight w:val="364"/>
        </w:trPr>
        <w:tc>
          <w:tcPr>
            <w:tcW w:w="130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ind w:left="2600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Total Suplementação: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7892" w:rsidRPr="00C61CA8" w:rsidRDefault="001D7892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61CA8">
              <w:rPr>
                <w:rFonts w:ascii="Arial" w:eastAsia="Arial" w:hAnsi="Arial" w:cs="Arial"/>
                <w:sz w:val="20"/>
                <w:szCs w:val="20"/>
              </w:rPr>
              <w:t>253.769,00</w:t>
            </w:r>
          </w:p>
        </w:tc>
      </w:tr>
    </w:tbl>
    <w:p w:rsidR="008C7064" w:rsidRPr="00131B5E" w:rsidRDefault="008C7064" w:rsidP="001D7892">
      <w:pPr>
        <w:spacing w:line="279" w:lineRule="auto"/>
        <w:ind w:left="3840"/>
        <w:jc w:val="both"/>
        <w:rPr>
          <w:sz w:val="20"/>
          <w:szCs w:val="20"/>
        </w:rPr>
      </w:pPr>
    </w:p>
    <w:p w:rsidR="008C7064" w:rsidRPr="00131B5E" w:rsidRDefault="008C7064" w:rsidP="008C7064">
      <w:pPr>
        <w:spacing w:line="264" w:lineRule="auto"/>
        <w:ind w:left="40" w:right="60" w:firstLine="3240"/>
        <w:jc w:val="both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Artigo 2º - Para cobertura do referido crédito fica utilizado recurso proveniente de Superávit Financeiro, em consonância com disposto no art. 43, § 1º inciso I da Lei 4.320/64.</w:t>
      </w:r>
    </w:p>
    <w:p w:rsidR="00053247" w:rsidRPr="00053247" w:rsidRDefault="00053247" w:rsidP="008C7064">
      <w:pPr>
        <w:spacing w:line="279" w:lineRule="auto"/>
        <w:ind w:left="3840"/>
        <w:jc w:val="both"/>
        <w:rPr>
          <w:sz w:val="20"/>
          <w:szCs w:val="20"/>
        </w:rPr>
      </w:pPr>
    </w:p>
    <w:p w:rsidR="004A393C" w:rsidRPr="004A393C" w:rsidRDefault="004A393C" w:rsidP="004A393C">
      <w:pPr>
        <w:spacing w:line="357" w:lineRule="auto"/>
        <w:ind w:right="120" w:firstLine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3º - Fica alterado parcialmente no Plano Plurianual - PPA e na Lei de Diretrizes Orçamentárias - LDO, para o exercício orçamentário vigente.</w:t>
      </w:r>
    </w:p>
    <w:p w:rsidR="004A393C" w:rsidRPr="004A393C" w:rsidRDefault="004A393C" w:rsidP="004A393C">
      <w:pPr>
        <w:spacing w:line="122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0" w:lineRule="atLeast"/>
        <w:ind w:left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4º - Este Projeto de Lei entrará em vigor na data de</w:t>
      </w:r>
    </w:p>
    <w:p w:rsidR="004A393C" w:rsidRPr="004A393C" w:rsidRDefault="004A393C" w:rsidP="004A393C">
      <w:pPr>
        <w:spacing w:line="27" w:lineRule="exact"/>
        <w:rPr>
          <w:rFonts w:ascii="Arial" w:hAnsi="Arial" w:cs="Arial"/>
          <w:sz w:val="20"/>
          <w:szCs w:val="20"/>
        </w:rPr>
      </w:pPr>
    </w:p>
    <w:p w:rsidR="005F7C92" w:rsidRDefault="004A393C" w:rsidP="00CD03F5">
      <w:pPr>
        <w:spacing w:line="0" w:lineRule="atLeast"/>
      </w:pPr>
      <w:r w:rsidRPr="004A393C">
        <w:rPr>
          <w:rFonts w:ascii="Arial" w:eastAsia="Arial" w:hAnsi="Arial" w:cs="Arial"/>
          <w:sz w:val="20"/>
          <w:szCs w:val="20"/>
        </w:rPr>
        <w:t>sua publicação.</w:t>
      </w:r>
    </w:p>
    <w:p w:rsidR="002777F8" w:rsidRDefault="00BA451B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C1BC8F5" wp14:editId="30F934DF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B4" w:rsidRDefault="00E231B4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BA451B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Leiza</w:t>
      </w:r>
      <w:proofErr w:type="spellEnd"/>
      <w:r>
        <w:rPr>
          <w:color w:val="000000"/>
          <w:sz w:val="24"/>
          <w:szCs w:val="24"/>
        </w:rPr>
        <w:t xml:space="preserve"> Maria Soares</w:t>
      </w:r>
    </w:p>
    <w:p w:rsidR="00CF36AD" w:rsidRDefault="00BA451B" w:rsidP="00CF36AD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0F341BEE" wp14:editId="5D2031BB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74C"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BA451B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BA451B" w:rsidRPr="009E46B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DF" w:rsidRDefault="005900DF" w:rsidP="006F62D6">
      <w:r>
        <w:separator/>
      </w:r>
    </w:p>
  </w:endnote>
  <w:endnote w:type="continuationSeparator" w:id="0">
    <w:p w:rsidR="005900DF" w:rsidRDefault="005900DF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DF" w:rsidRDefault="005900DF" w:rsidP="006F62D6">
      <w:r>
        <w:separator/>
      </w:r>
    </w:p>
  </w:footnote>
  <w:footnote w:type="continuationSeparator" w:id="0">
    <w:p w:rsidR="005900DF" w:rsidRDefault="005900DF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5900DF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5900DF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5900DF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71BA0"/>
    <w:rsid w:val="000755E5"/>
    <w:rsid w:val="00075A0A"/>
    <w:rsid w:val="000C0A13"/>
    <w:rsid w:val="000C2B68"/>
    <w:rsid w:val="000C36C3"/>
    <w:rsid w:val="000F026A"/>
    <w:rsid w:val="001148F7"/>
    <w:rsid w:val="00141387"/>
    <w:rsid w:val="00152477"/>
    <w:rsid w:val="001A1C02"/>
    <w:rsid w:val="001D1337"/>
    <w:rsid w:val="001D6599"/>
    <w:rsid w:val="001D7892"/>
    <w:rsid w:val="001E1B58"/>
    <w:rsid w:val="001E74B9"/>
    <w:rsid w:val="001F0084"/>
    <w:rsid w:val="001F07FB"/>
    <w:rsid w:val="001F3550"/>
    <w:rsid w:val="0022298D"/>
    <w:rsid w:val="00244DEC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307111"/>
    <w:rsid w:val="003467CE"/>
    <w:rsid w:val="00365D9C"/>
    <w:rsid w:val="00380284"/>
    <w:rsid w:val="00386CEB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00DF"/>
    <w:rsid w:val="005918A3"/>
    <w:rsid w:val="005A5B28"/>
    <w:rsid w:val="005A6F39"/>
    <w:rsid w:val="005E1C61"/>
    <w:rsid w:val="005E6F64"/>
    <w:rsid w:val="005F4540"/>
    <w:rsid w:val="005F7C92"/>
    <w:rsid w:val="0061788B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B1710"/>
    <w:rsid w:val="007C4C9C"/>
    <w:rsid w:val="007D38F3"/>
    <w:rsid w:val="007D574C"/>
    <w:rsid w:val="007D6627"/>
    <w:rsid w:val="007E7765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A7C6B"/>
    <w:rsid w:val="008C4009"/>
    <w:rsid w:val="008C7064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E7669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83954"/>
    <w:rsid w:val="00B8635C"/>
    <w:rsid w:val="00B94C75"/>
    <w:rsid w:val="00B9687B"/>
    <w:rsid w:val="00BA451B"/>
    <w:rsid w:val="00BB3F9D"/>
    <w:rsid w:val="00BB53E1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272DA"/>
    <w:rsid w:val="00D41CFD"/>
    <w:rsid w:val="00D5124D"/>
    <w:rsid w:val="00D51DF6"/>
    <w:rsid w:val="00D54659"/>
    <w:rsid w:val="00D5467E"/>
    <w:rsid w:val="00D631FF"/>
    <w:rsid w:val="00D73499"/>
    <w:rsid w:val="00D9687A"/>
    <w:rsid w:val="00DA233B"/>
    <w:rsid w:val="00DE46A6"/>
    <w:rsid w:val="00DE5E6F"/>
    <w:rsid w:val="00E1268C"/>
    <w:rsid w:val="00E231B4"/>
    <w:rsid w:val="00E34A89"/>
    <w:rsid w:val="00E352AB"/>
    <w:rsid w:val="00E36904"/>
    <w:rsid w:val="00E56688"/>
    <w:rsid w:val="00E656A0"/>
    <w:rsid w:val="00E746A3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FE85-5D87-4392-8289-E494FAB0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2025-01-15T16:34:00Z</cp:lastPrinted>
  <dcterms:created xsi:type="dcterms:W3CDTF">2025-01-15T16:36:00Z</dcterms:created>
  <dcterms:modified xsi:type="dcterms:W3CDTF">2025-01-15T16:36:00Z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