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C72D69" w:rsidRDefault="00630CA4" w:rsidP="00EA4EB0">
      <w:pPr>
        <w:pStyle w:val="NormalWeb"/>
        <w:spacing w:before="0" w:after="0"/>
        <w:ind w:left="2410" w:right="527" w:hanging="1843"/>
        <w:jc w:val="center"/>
        <w:rPr>
          <w:rFonts w:ascii="Arial" w:hAnsi="Arial" w:cs="Arial"/>
          <w:sz w:val="24"/>
          <w:szCs w:val="24"/>
        </w:rPr>
      </w:pPr>
      <w:bookmarkStart w:id="0" w:name="page2"/>
      <w:bookmarkEnd w:id="0"/>
      <w:r w:rsidRPr="00C72D69">
        <w:rPr>
          <w:rFonts w:ascii="Arial" w:hAnsi="Arial" w:cs="Arial"/>
          <w:sz w:val="24"/>
          <w:szCs w:val="24"/>
        </w:rPr>
        <w:t>A</w:t>
      </w:r>
      <w:r w:rsidR="00107EB2">
        <w:rPr>
          <w:rFonts w:ascii="Arial" w:hAnsi="Arial" w:cs="Arial"/>
          <w:sz w:val="24"/>
          <w:szCs w:val="24"/>
        </w:rPr>
        <w:t>utógrafo 062</w:t>
      </w:r>
      <w:r w:rsidR="00920F81">
        <w:rPr>
          <w:rFonts w:ascii="Arial" w:hAnsi="Arial" w:cs="Arial"/>
          <w:sz w:val="24"/>
          <w:szCs w:val="24"/>
        </w:rPr>
        <w:t>/</w:t>
      </w:r>
      <w:r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  <w:bookmarkStart w:id="1" w:name="_GoBack"/>
      <w:bookmarkEnd w:id="1"/>
    </w:p>
    <w:p w:rsidR="00630CA4" w:rsidRPr="00C72D69" w:rsidRDefault="00D9687A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 w:rsidRPr="00C72D69">
        <w:rPr>
          <w:rFonts w:ascii="Arial" w:hAnsi="Arial" w:cs="Arial"/>
          <w:sz w:val="24"/>
          <w:szCs w:val="24"/>
        </w:rPr>
        <w:t xml:space="preserve">Projeto de Lei </w:t>
      </w:r>
      <w:r w:rsidR="00107EB2">
        <w:rPr>
          <w:rFonts w:ascii="Arial" w:hAnsi="Arial" w:cs="Arial"/>
          <w:sz w:val="24"/>
          <w:szCs w:val="24"/>
        </w:rPr>
        <w:t>1673</w:t>
      </w:r>
      <w:r w:rsidR="008F3BED">
        <w:rPr>
          <w:rFonts w:ascii="Arial" w:hAnsi="Arial" w:cs="Arial"/>
          <w:sz w:val="24"/>
          <w:szCs w:val="24"/>
        </w:rPr>
        <w:t>/</w:t>
      </w:r>
      <w:r w:rsidR="00630CA4"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</w:p>
    <w:p w:rsidR="00401E93" w:rsidRPr="00C72D69" w:rsidRDefault="00107EB2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B94C75" w:rsidRPr="00C72D69">
        <w:rPr>
          <w:rFonts w:ascii="Arial" w:hAnsi="Arial" w:cs="Arial"/>
          <w:sz w:val="24"/>
          <w:szCs w:val="24"/>
        </w:rPr>
        <w:t>/</w:t>
      </w:r>
      <w:r w:rsidR="00990589">
        <w:rPr>
          <w:rFonts w:ascii="Arial" w:hAnsi="Arial" w:cs="Arial"/>
          <w:sz w:val="24"/>
          <w:szCs w:val="24"/>
        </w:rPr>
        <w:t>06</w:t>
      </w:r>
      <w:r w:rsidR="00E72C4F">
        <w:rPr>
          <w:rFonts w:ascii="Arial" w:hAnsi="Arial" w:cs="Arial"/>
          <w:sz w:val="24"/>
          <w:szCs w:val="24"/>
        </w:rPr>
        <w:t>/2025</w:t>
      </w:r>
    </w:p>
    <w:p w:rsidR="00BF2510" w:rsidRPr="00C72D69" w:rsidRDefault="00BF2510" w:rsidP="00630CA4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</w:p>
    <w:p w:rsidR="00107EB2" w:rsidRDefault="005F7C92" w:rsidP="00107EB2">
      <w:pPr>
        <w:widowControl/>
        <w:adjustRightInd w:val="0"/>
        <w:ind w:left="5040"/>
        <w:rPr>
          <w:rFonts w:ascii="CIDFont+F2" w:eastAsiaTheme="minorHAnsi" w:hAnsi="CIDFont+F2" w:cs="CIDFont+F2"/>
          <w:lang w:val="pt-BR"/>
        </w:rPr>
      </w:pPr>
      <w:r w:rsidRPr="00C72D69">
        <w:rPr>
          <w:rFonts w:ascii="Arial" w:eastAsia="Arial Unicode MS" w:hAnsi="Arial" w:cs="Arial"/>
          <w:b/>
          <w:bCs/>
          <w:sz w:val="20"/>
          <w:szCs w:val="20"/>
        </w:rPr>
        <w:t xml:space="preserve">SÚMULA:  </w:t>
      </w:r>
      <w:r w:rsidR="00107EB2">
        <w:rPr>
          <w:rFonts w:ascii="CIDFont+F2" w:eastAsiaTheme="minorHAnsi" w:hAnsi="CIDFont+F2" w:cs="CIDFont+F2"/>
          <w:lang w:val="pt-BR"/>
        </w:rPr>
        <w:t>Dispõe sobre REFORMULAÇÃO</w:t>
      </w:r>
    </w:p>
    <w:p w:rsidR="008D2247" w:rsidRPr="00107EB2" w:rsidRDefault="00107EB2" w:rsidP="00107EB2">
      <w:pPr>
        <w:widowControl/>
        <w:adjustRightInd w:val="0"/>
        <w:ind w:left="5040"/>
        <w:rPr>
          <w:rFonts w:ascii="CIDFont+F2" w:eastAsiaTheme="minorHAnsi" w:hAnsi="CIDFont+F2" w:cs="CIDFont+F2"/>
          <w:lang w:val="pt-BR"/>
        </w:rPr>
      </w:pPr>
      <w:r>
        <w:rPr>
          <w:rFonts w:ascii="CIDFont+F2" w:eastAsiaTheme="minorHAnsi" w:hAnsi="CIDFont+F2" w:cs="CIDFont+F2"/>
          <w:lang w:val="pt-BR"/>
        </w:rPr>
        <w:t>ADMINISTRATIVA ao Orçamento vigente por meio de REMANEJAMENTO, e Dá Outras Providências.</w:t>
      </w: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</w:p>
    <w:p w:rsidR="00107EB2" w:rsidRPr="0028563F" w:rsidRDefault="00107EB2" w:rsidP="00107EB2">
      <w:pPr>
        <w:widowControl/>
        <w:adjustRightInd w:val="0"/>
        <w:ind w:firstLine="567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O(a) P r e f e i </w:t>
      </w:r>
      <w:proofErr w:type="spellStart"/>
      <w:r w:rsidRPr="0028563F">
        <w:rPr>
          <w:rFonts w:ascii="Arial" w:eastAsiaTheme="minorHAnsi" w:hAnsi="Arial" w:cs="Arial"/>
          <w:sz w:val="20"/>
          <w:szCs w:val="20"/>
          <w:lang w:val="pt-BR"/>
        </w:rPr>
        <w:t>to</w:t>
      </w:r>
      <w:proofErr w:type="spellEnd"/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de SÃO FELIPE D'OESTE, Estado de Rondônia, no uso de suas atribuições legais, conferidas pela Lei Orgânica Municipal, dentre outros dispositivos legais aplicáveis à espécie.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107EB2" w:rsidP="00107EB2">
      <w:pPr>
        <w:widowControl/>
        <w:adjustRightInd w:val="0"/>
        <w:ind w:firstLine="567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Faz saber que a Câmara Municipal de SÃO FELIPE D'OESTE Estado de Rondônia, aprovou e o (a) Prefeito(a) sanciona a seguinte Lei.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107EB2" w:rsidP="00107EB2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Art. 1º - Fica o Executivo Municipal autorizado a abrir no orçamento vigente municipal uma REFORMULAÇÃO ADMINISTRATIVA por meio de REMANEJAMENTO, nas dotações abaixo discriminadas, no valor de até 20.000,00 (vinte mil reais)</w:t>
      </w:r>
    </w:p>
    <w:p w:rsidR="00114339" w:rsidRPr="0028563F" w:rsidRDefault="00FE011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28563F">
        <w:rPr>
          <w:rFonts w:ascii="Arial" w:hAnsi="Arial" w:cs="Arial"/>
          <w:b/>
          <w:sz w:val="20"/>
          <w:szCs w:val="20"/>
        </w:rPr>
        <w:t xml:space="preserve"> </w:t>
      </w:r>
      <w:r w:rsidR="00D25BA5" w:rsidRPr="0028563F">
        <w:rPr>
          <w:rFonts w:ascii="Arial" w:hAnsi="Arial" w:cs="Arial"/>
          <w:b/>
          <w:sz w:val="20"/>
          <w:szCs w:val="20"/>
        </w:rPr>
        <w:t xml:space="preserve"> 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Suplementação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08.000.00.000.0000.0.000.              </w:t>
      </w:r>
      <w:r w:rsidR="007F0D1C">
        <w:rPr>
          <w:rFonts w:ascii="Arial" w:eastAsiaTheme="minorHAnsi" w:hAnsi="Arial" w:cs="Arial"/>
          <w:sz w:val="20"/>
          <w:szCs w:val="20"/>
          <w:lang w:val="pt-BR"/>
        </w:rPr>
        <w:t xml:space="preserve">      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SECRETARIA DE AGRICULTURA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08.001.00.000.0000.0.000.              </w:t>
      </w:r>
      <w:r w:rsidR="007F0D1C">
        <w:rPr>
          <w:rFonts w:ascii="Arial" w:eastAsiaTheme="minorHAnsi" w:hAnsi="Arial" w:cs="Arial"/>
          <w:sz w:val="20"/>
          <w:szCs w:val="20"/>
          <w:lang w:val="pt-BR"/>
        </w:rPr>
        <w:t xml:space="preserve">      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SECRETARIA DE AGRICULTURA</w:t>
      </w:r>
    </w:p>
    <w:p w:rsidR="007F0D1C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08.001.20.606.0015.2.070.               </w:t>
      </w:r>
      <w:r w:rsidR="007F0D1C">
        <w:rPr>
          <w:rFonts w:ascii="Arial" w:eastAsiaTheme="minorHAnsi" w:hAnsi="Arial" w:cs="Arial"/>
          <w:sz w:val="20"/>
          <w:szCs w:val="20"/>
          <w:lang w:val="pt-BR"/>
        </w:rPr>
        <w:t xml:space="preserve">      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MANUTENÇÃO DAS ATIVIDADES DA SECRETARIA</w:t>
      </w:r>
    </w:p>
    <w:p w:rsidR="00107EB2" w:rsidRPr="0028563F" w:rsidRDefault="007F0D1C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       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DE AGRICULTURA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100 - 3.3.90.30.00.00 15000000   </w:t>
      </w:r>
      <w:r w:rsidR="007F0D1C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MATERIAL DE CONSUMO                     </w:t>
      </w:r>
      <w:r w:rsidR="007F0D1C">
        <w:rPr>
          <w:rFonts w:ascii="Arial" w:eastAsiaTheme="minorHAnsi" w:hAnsi="Arial" w:cs="Arial"/>
          <w:sz w:val="20"/>
          <w:szCs w:val="20"/>
          <w:lang w:val="pt-BR"/>
        </w:rPr>
        <w:t xml:space="preserve">  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10.000,00</w:t>
      </w:r>
    </w:p>
    <w:p w:rsidR="00107EB2" w:rsidRPr="0028563F" w:rsidRDefault="00107EB2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                                 </w:t>
      </w:r>
    </w:p>
    <w:p w:rsidR="0028563F" w:rsidRPr="0028563F" w:rsidRDefault="007F0D1C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 xml:space="preserve">       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>103 - 3.3.90.39.00.00 15000000 10.000,00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OUTROS SERVIÇOS DE TERCEIROS     10.000,00</w:t>
      </w:r>
    </w:p>
    <w:p w:rsidR="0028563F" w:rsidRPr="0028563F" w:rsidRDefault="0028563F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                                 PESSOA JURÍDICA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28563F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                                                            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>Total Suplementação: 20.000,00</w:t>
      </w:r>
    </w:p>
    <w:p w:rsidR="0028563F" w:rsidRPr="0028563F" w:rsidRDefault="0028563F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107EB2" w:rsidP="0028563F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Artigo 2º - Para cobertura do referido crédito fica utilizado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recurso proveniente de Anulação Parcial e/ou Total da dotaçã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o especificada abaixo, em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conformidade com Reformulações Administrativas do art. 167, inciso VI da Constituição</w:t>
      </w:r>
    </w:p>
    <w:p w:rsidR="00107EB2" w:rsidRPr="0028563F" w:rsidRDefault="00107EB2" w:rsidP="00107EB2">
      <w:pPr>
        <w:tabs>
          <w:tab w:val="left" w:pos="5296"/>
        </w:tabs>
        <w:spacing w:before="48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Federal de 1988.</w:t>
      </w:r>
    </w:p>
    <w:p w:rsidR="0028563F" w:rsidRPr="0028563F" w:rsidRDefault="0028563F" w:rsidP="00107EB2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28563F" w:rsidRPr="0028563F" w:rsidRDefault="0028563F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Redução</w:t>
      </w:r>
    </w:p>
    <w:p w:rsidR="0028563F" w:rsidRPr="0028563F" w:rsidRDefault="0028563F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03.000.00.000.0000.0.000.                                           SECRETARIA DE ADMINISTRAÇÃO E FAZENDA</w:t>
      </w:r>
    </w:p>
    <w:p w:rsidR="0028563F" w:rsidRPr="0028563F" w:rsidRDefault="0028563F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03.001.00.000.0000.0.000.                                           GABINETE DA SEMAF</w:t>
      </w:r>
    </w:p>
    <w:p w:rsidR="0028563F" w:rsidRPr="0028563F" w:rsidRDefault="0028563F" w:rsidP="0028563F">
      <w:pPr>
        <w:widowControl/>
        <w:adjustRightInd w:val="0"/>
        <w:ind w:left="4820" w:hanging="482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03.001.04.122.0009.2.006.                                           MANUTENÇÃO DAS ATIVIDADES DA SECRETARIA                       DE ADMINISTRAÇÃO E FAZENDA</w:t>
      </w:r>
    </w:p>
    <w:p w:rsidR="0028563F" w:rsidRPr="0028563F" w:rsidRDefault="0028563F" w:rsidP="0028563F">
      <w:pPr>
        <w:widowControl/>
        <w:adjustRightInd w:val="0"/>
        <w:ind w:left="4820" w:hanging="4820"/>
        <w:rPr>
          <w:rFonts w:ascii="Arial" w:eastAsiaTheme="minorHAnsi" w:hAnsi="Arial" w:cs="Arial"/>
          <w:sz w:val="20"/>
          <w:szCs w:val="20"/>
          <w:lang w:val="pt-BR"/>
        </w:rPr>
      </w:pPr>
    </w:p>
    <w:p w:rsidR="0028563F" w:rsidRPr="0028563F" w:rsidRDefault="0028563F" w:rsidP="0028563F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37 - 3.3.90.93.00.00 15000000                      INDENIZAÇÕES E RESTITUIÇÕES                       20.000,00</w:t>
      </w:r>
    </w:p>
    <w:p w:rsidR="0028563F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             </w:t>
      </w:r>
    </w:p>
    <w:p w:rsidR="00107EB2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b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Total Redução: 20.000,00</w:t>
      </w:r>
    </w:p>
    <w:p w:rsidR="0028563F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b/>
          <w:sz w:val="20"/>
          <w:szCs w:val="20"/>
          <w:lang w:val="pt-BR"/>
        </w:rPr>
      </w:pPr>
    </w:p>
    <w:p w:rsidR="0028563F" w:rsidRDefault="0028563F" w:rsidP="0028563F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Artigo 3º- Fica alterado parcialmente no Plano Plurianual -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PPA e na Lei de Diretrizes Orçamentárias - LDO, para o exercício orçamentário vigente.</w:t>
      </w:r>
    </w:p>
    <w:p w:rsidR="0028563F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sz w:val="20"/>
          <w:szCs w:val="20"/>
          <w:lang w:val="pt-BR"/>
        </w:rPr>
      </w:pPr>
    </w:p>
    <w:p w:rsidR="0028563F" w:rsidRPr="0028563F" w:rsidRDefault="0028563F" w:rsidP="0028563F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Artigo 4º - Este Projeto de Lei entrará em vigor na data de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sua publicação.</w:t>
      </w:r>
    </w:p>
    <w:p w:rsidR="00107EB2" w:rsidRPr="0028563F" w:rsidRDefault="00107EB2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107EB2" w:rsidRPr="00C72D69" w:rsidRDefault="00107EB2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</w:p>
    <w:p w:rsidR="00114339" w:rsidRDefault="00114339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9C0C634" wp14:editId="33809102">
            <wp:simplePos x="0" y="0"/>
            <wp:positionH relativeFrom="column">
              <wp:posOffset>2026285</wp:posOffset>
            </wp:positionH>
            <wp:positionV relativeFrom="paragraph">
              <wp:posOffset>111760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</w:t>
      </w:r>
      <w:r w:rsidR="008606B2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Pr="00C72D69" w:rsidRDefault="00D25BA5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Default="00B10AE6" w:rsidP="0056367C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D25BA5" w:rsidRPr="00C72D69" w:rsidRDefault="00D25BA5" w:rsidP="00C72D69">
      <w:pPr>
        <w:pStyle w:val="Corpodetexto"/>
        <w:jc w:val="center"/>
        <w:rPr>
          <w:color w:val="000000"/>
        </w:rPr>
      </w:pPr>
      <w:r>
        <w:rPr>
          <w:color w:val="000000"/>
        </w:rPr>
        <w:t>Leiza Maria Soares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46B0BDA" wp14:editId="69B274BF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6B3">
        <w:rPr>
          <w:color w:val="000000"/>
          <w:sz w:val="24"/>
          <w:szCs w:val="24"/>
        </w:rPr>
        <w:t>Presidente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Default="00D25BA5" w:rsidP="00D25BA5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857854" w:rsidRPr="00D17473" w:rsidRDefault="00D25BA5" w:rsidP="00C72D69">
      <w:pPr>
        <w:pStyle w:val="Corpodetexto"/>
        <w:ind w:right="27"/>
        <w:jc w:val="center"/>
      </w:pPr>
      <w:r w:rsidRPr="009E46B3">
        <w:rPr>
          <w:color w:val="000000"/>
        </w:rPr>
        <w:t>1º Secretário</w:t>
      </w:r>
    </w:p>
    <w:sectPr w:rsidR="00857854" w:rsidRPr="00D1747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25" w:rsidRDefault="00342E25" w:rsidP="006F62D6">
      <w:r>
        <w:separator/>
      </w:r>
    </w:p>
  </w:endnote>
  <w:endnote w:type="continuationSeparator" w:id="0">
    <w:p w:rsidR="00342E25" w:rsidRDefault="00342E25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25" w:rsidRDefault="00342E25" w:rsidP="006F62D6">
      <w:r>
        <w:separator/>
      </w:r>
    </w:p>
  </w:footnote>
  <w:footnote w:type="continuationSeparator" w:id="0">
    <w:p w:rsidR="00342E25" w:rsidRDefault="00342E25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342E25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342E25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342E25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678E0"/>
    <w:rsid w:val="00071BA0"/>
    <w:rsid w:val="000755E5"/>
    <w:rsid w:val="00075A0A"/>
    <w:rsid w:val="000C0A13"/>
    <w:rsid w:val="000C2B68"/>
    <w:rsid w:val="000C36C3"/>
    <w:rsid w:val="000F026A"/>
    <w:rsid w:val="00107EB2"/>
    <w:rsid w:val="00114339"/>
    <w:rsid w:val="001148F7"/>
    <w:rsid w:val="00141387"/>
    <w:rsid w:val="00152477"/>
    <w:rsid w:val="00175EF6"/>
    <w:rsid w:val="001A1C02"/>
    <w:rsid w:val="001D1337"/>
    <w:rsid w:val="001D6599"/>
    <w:rsid w:val="001D7892"/>
    <w:rsid w:val="001E1B58"/>
    <w:rsid w:val="001E74B9"/>
    <w:rsid w:val="001F0084"/>
    <w:rsid w:val="001F07FB"/>
    <w:rsid w:val="001F3550"/>
    <w:rsid w:val="00215EA5"/>
    <w:rsid w:val="0022298D"/>
    <w:rsid w:val="00244DEC"/>
    <w:rsid w:val="00267F6E"/>
    <w:rsid w:val="0027663B"/>
    <w:rsid w:val="002777F8"/>
    <w:rsid w:val="0028563F"/>
    <w:rsid w:val="0029498E"/>
    <w:rsid w:val="002955F6"/>
    <w:rsid w:val="002A5093"/>
    <w:rsid w:val="002A5281"/>
    <w:rsid w:val="002C6D7B"/>
    <w:rsid w:val="002D3876"/>
    <w:rsid w:val="002E42C7"/>
    <w:rsid w:val="002E5750"/>
    <w:rsid w:val="00300C74"/>
    <w:rsid w:val="00307111"/>
    <w:rsid w:val="0033292A"/>
    <w:rsid w:val="00342E25"/>
    <w:rsid w:val="003467CE"/>
    <w:rsid w:val="00365D9C"/>
    <w:rsid w:val="00380284"/>
    <w:rsid w:val="00386CEB"/>
    <w:rsid w:val="003B1861"/>
    <w:rsid w:val="003B2C19"/>
    <w:rsid w:val="003C2331"/>
    <w:rsid w:val="003C39B8"/>
    <w:rsid w:val="003E217E"/>
    <w:rsid w:val="003E47AA"/>
    <w:rsid w:val="003E54E6"/>
    <w:rsid w:val="00401E93"/>
    <w:rsid w:val="00402E28"/>
    <w:rsid w:val="0041417F"/>
    <w:rsid w:val="00433A8F"/>
    <w:rsid w:val="00433DAB"/>
    <w:rsid w:val="00437D1A"/>
    <w:rsid w:val="0044338E"/>
    <w:rsid w:val="004503E8"/>
    <w:rsid w:val="004519D2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E03DB"/>
    <w:rsid w:val="004F7E25"/>
    <w:rsid w:val="00500DB0"/>
    <w:rsid w:val="00513059"/>
    <w:rsid w:val="0053687A"/>
    <w:rsid w:val="00541485"/>
    <w:rsid w:val="00542EAD"/>
    <w:rsid w:val="00557531"/>
    <w:rsid w:val="0056367C"/>
    <w:rsid w:val="00565EBF"/>
    <w:rsid w:val="005774F2"/>
    <w:rsid w:val="005900DF"/>
    <w:rsid w:val="005918A3"/>
    <w:rsid w:val="005A5B28"/>
    <w:rsid w:val="005A6F39"/>
    <w:rsid w:val="005E1C61"/>
    <w:rsid w:val="005E6F64"/>
    <w:rsid w:val="005F15D9"/>
    <w:rsid w:val="005F4540"/>
    <w:rsid w:val="005F7C92"/>
    <w:rsid w:val="00610DEF"/>
    <w:rsid w:val="0061788B"/>
    <w:rsid w:val="00630CA4"/>
    <w:rsid w:val="00667FCF"/>
    <w:rsid w:val="006777F1"/>
    <w:rsid w:val="006817B2"/>
    <w:rsid w:val="0069533B"/>
    <w:rsid w:val="006958E2"/>
    <w:rsid w:val="00695CA0"/>
    <w:rsid w:val="006A3A33"/>
    <w:rsid w:val="006A4320"/>
    <w:rsid w:val="006A5C63"/>
    <w:rsid w:val="006A60C5"/>
    <w:rsid w:val="006E0649"/>
    <w:rsid w:val="006F5D2E"/>
    <w:rsid w:val="006F62D6"/>
    <w:rsid w:val="006F7423"/>
    <w:rsid w:val="007264A8"/>
    <w:rsid w:val="00733E1A"/>
    <w:rsid w:val="00734405"/>
    <w:rsid w:val="00740279"/>
    <w:rsid w:val="007414D2"/>
    <w:rsid w:val="00777526"/>
    <w:rsid w:val="007855FF"/>
    <w:rsid w:val="0079155D"/>
    <w:rsid w:val="00795477"/>
    <w:rsid w:val="007A44F5"/>
    <w:rsid w:val="007B0ABA"/>
    <w:rsid w:val="007B10F2"/>
    <w:rsid w:val="007B1710"/>
    <w:rsid w:val="007B5ACB"/>
    <w:rsid w:val="007C4C9C"/>
    <w:rsid w:val="007D38F3"/>
    <w:rsid w:val="007D574C"/>
    <w:rsid w:val="007D6627"/>
    <w:rsid w:val="007E7765"/>
    <w:rsid w:val="007F0D1C"/>
    <w:rsid w:val="00833613"/>
    <w:rsid w:val="008368A4"/>
    <w:rsid w:val="00842D4D"/>
    <w:rsid w:val="00843FAC"/>
    <w:rsid w:val="00855A96"/>
    <w:rsid w:val="00857854"/>
    <w:rsid w:val="008606B2"/>
    <w:rsid w:val="008662A3"/>
    <w:rsid w:val="008717AA"/>
    <w:rsid w:val="00876E4A"/>
    <w:rsid w:val="0089127C"/>
    <w:rsid w:val="00895928"/>
    <w:rsid w:val="008A0BFD"/>
    <w:rsid w:val="008A0FE5"/>
    <w:rsid w:val="008A1EEE"/>
    <w:rsid w:val="008A58CA"/>
    <w:rsid w:val="008A7C6B"/>
    <w:rsid w:val="008B08B5"/>
    <w:rsid w:val="008C4009"/>
    <w:rsid w:val="008C7064"/>
    <w:rsid w:val="008D2247"/>
    <w:rsid w:val="008D633A"/>
    <w:rsid w:val="008E16BD"/>
    <w:rsid w:val="008E3000"/>
    <w:rsid w:val="008E765D"/>
    <w:rsid w:val="008F3BED"/>
    <w:rsid w:val="0090463E"/>
    <w:rsid w:val="009110D4"/>
    <w:rsid w:val="00920F81"/>
    <w:rsid w:val="00947216"/>
    <w:rsid w:val="00951B82"/>
    <w:rsid w:val="00957BB2"/>
    <w:rsid w:val="009613C0"/>
    <w:rsid w:val="00990589"/>
    <w:rsid w:val="009939BC"/>
    <w:rsid w:val="009A1371"/>
    <w:rsid w:val="009B43C9"/>
    <w:rsid w:val="009B51A4"/>
    <w:rsid w:val="009C7AD4"/>
    <w:rsid w:val="009D6159"/>
    <w:rsid w:val="009E4084"/>
    <w:rsid w:val="009E46B3"/>
    <w:rsid w:val="009E5E98"/>
    <w:rsid w:val="009E63A3"/>
    <w:rsid w:val="009E7669"/>
    <w:rsid w:val="009F37B8"/>
    <w:rsid w:val="00A02D31"/>
    <w:rsid w:val="00A13FD7"/>
    <w:rsid w:val="00A308C7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10AE6"/>
    <w:rsid w:val="00B23DBB"/>
    <w:rsid w:val="00B83954"/>
    <w:rsid w:val="00B8635C"/>
    <w:rsid w:val="00B94C75"/>
    <w:rsid w:val="00B9687B"/>
    <w:rsid w:val="00BA451B"/>
    <w:rsid w:val="00BB3F9D"/>
    <w:rsid w:val="00BB53E1"/>
    <w:rsid w:val="00BB6724"/>
    <w:rsid w:val="00BC0BA4"/>
    <w:rsid w:val="00BD6851"/>
    <w:rsid w:val="00BF0040"/>
    <w:rsid w:val="00BF2510"/>
    <w:rsid w:val="00C01A7C"/>
    <w:rsid w:val="00C12C0E"/>
    <w:rsid w:val="00C41F78"/>
    <w:rsid w:val="00C45339"/>
    <w:rsid w:val="00C459F4"/>
    <w:rsid w:val="00C72D69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17473"/>
    <w:rsid w:val="00D25BA5"/>
    <w:rsid w:val="00D272DA"/>
    <w:rsid w:val="00D41CFD"/>
    <w:rsid w:val="00D5124D"/>
    <w:rsid w:val="00D51DF6"/>
    <w:rsid w:val="00D54659"/>
    <w:rsid w:val="00D5467E"/>
    <w:rsid w:val="00D631FF"/>
    <w:rsid w:val="00D73499"/>
    <w:rsid w:val="00D85F79"/>
    <w:rsid w:val="00D9687A"/>
    <w:rsid w:val="00DA233B"/>
    <w:rsid w:val="00DB7B1C"/>
    <w:rsid w:val="00DE46A6"/>
    <w:rsid w:val="00DE5E6F"/>
    <w:rsid w:val="00E007AE"/>
    <w:rsid w:val="00E0558F"/>
    <w:rsid w:val="00E07E1C"/>
    <w:rsid w:val="00E1268C"/>
    <w:rsid w:val="00E20B7D"/>
    <w:rsid w:val="00E231B4"/>
    <w:rsid w:val="00E34A89"/>
    <w:rsid w:val="00E352AB"/>
    <w:rsid w:val="00E36904"/>
    <w:rsid w:val="00E44A97"/>
    <w:rsid w:val="00E56688"/>
    <w:rsid w:val="00E656A0"/>
    <w:rsid w:val="00E72C4F"/>
    <w:rsid w:val="00E746A3"/>
    <w:rsid w:val="00E82DBF"/>
    <w:rsid w:val="00E837AB"/>
    <w:rsid w:val="00EA4EB0"/>
    <w:rsid w:val="00EC5E61"/>
    <w:rsid w:val="00EF61FF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011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3DD1-2216-4B24-AF77-D7DE3AE8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2025-05-27T12:29:00Z</cp:lastPrinted>
  <dcterms:created xsi:type="dcterms:W3CDTF">2025-06-25T13:27:00Z</dcterms:created>
  <dcterms:modified xsi:type="dcterms:W3CDTF">2025-06-25T16:47:00Z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