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A4" w:rsidRPr="002E5750" w:rsidRDefault="00630CA4" w:rsidP="00630CA4">
      <w:pPr>
        <w:pStyle w:val="NormalWeb"/>
        <w:spacing w:before="0" w:after="0"/>
        <w:ind w:left="2410" w:right="527" w:hanging="1843"/>
        <w:jc w:val="center"/>
        <w:rPr>
          <w:sz w:val="24"/>
          <w:szCs w:val="24"/>
        </w:rPr>
      </w:pPr>
      <w:bookmarkStart w:id="0" w:name="page2"/>
      <w:bookmarkEnd w:id="0"/>
      <w:r>
        <w:rPr>
          <w:sz w:val="24"/>
          <w:szCs w:val="24"/>
        </w:rPr>
        <w:t>A</w:t>
      </w:r>
      <w:r w:rsidR="008717AA">
        <w:rPr>
          <w:sz w:val="24"/>
          <w:szCs w:val="24"/>
        </w:rPr>
        <w:t>utógrafo 1</w:t>
      </w:r>
      <w:r w:rsidR="006E0649">
        <w:rPr>
          <w:sz w:val="24"/>
          <w:szCs w:val="24"/>
        </w:rPr>
        <w:t>2</w:t>
      </w:r>
      <w:r w:rsidR="00795477">
        <w:rPr>
          <w:sz w:val="24"/>
          <w:szCs w:val="24"/>
        </w:rPr>
        <w:t>5</w:t>
      </w:r>
      <w:r w:rsidRPr="002E5750">
        <w:rPr>
          <w:sz w:val="24"/>
          <w:szCs w:val="24"/>
        </w:rPr>
        <w:t>|2024</w:t>
      </w:r>
    </w:p>
    <w:p w:rsidR="00630CA4" w:rsidRPr="002E5750" w:rsidRDefault="00D9687A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055B7E">
        <w:rPr>
          <w:sz w:val="24"/>
          <w:szCs w:val="24"/>
        </w:rPr>
        <w:t>15</w:t>
      </w:r>
      <w:r w:rsidR="00C45339">
        <w:rPr>
          <w:sz w:val="24"/>
          <w:szCs w:val="24"/>
        </w:rPr>
        <w:t>7</w:t>
      </w:r>
      <w:r w:rsidR="00795477">
        <w:rPr>
          <w:sz w:val="24"/>
          <w:szCs w:val="24"/>
        </w:rPr>
        <w:t>5</w:t>
      </w:r>
      <w:r w:rsidR="00630CA4" w:rsidRPr="002E5750">
        <w:rPr>
          <w:sz w:val="24"/>
          <w:szCs w:val="24"/>
        </w:rPr>
        <w:t>2024</w:t>
      </w:r>
    </w:p>
    <w:p w:rsidR="00401E93" w:rsidRDefault="007414D2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B94C75">
        <w:rPr>
          <w:sz w:val="24"/>
          <w:szCs w:val="24"/>
        </w:rPr>
        <w:t>/</w:t>
      </w:r>
      <w:r w:rsidR="008662A3">
        <w:rPr>
          <w:sz w:val="24"/>
          <w:szCs w:val="24"/>
        </w:rPr>
        <w:t>1</w:t>
      </w:r>
      <w:r w:rsidR="00B94C75">
        <w:rPr>
          <w:sz w:val="24"/>
          <w:szCs w:val="24"/>
        </w:rPr>
        <w:t>0</w:t>
      </w:r>
      <w:r w:rsidR="00630CA4" w:rsidRPr="002E5750">
        <w:rPr>
          <w:sz w:val="24"/>
          <w:szCs w:val="24"/>
        </w:rPr>
        <w:t>/2024</w:t>
      </w:r>
    </w:p>
    <w:p w:rsidR="004D36D6" w:rsidRDefault="004D36D6" w:rsidP="00630CA4">
      <w:pPr>
        <w:pStyle w:val="NormalWeb"/>
        <w:spacing w:before="0" w:after="0"/>
        <w:ind w:right="527"/>
        <w:jc w:val="center"/>
        <w:rPr>
          <w:sz w:val="24"/>
          <w:szCs w:val="24"/>
        </w:rPr>
      </w:pPr>
    </w:p>
    <w:p w:rsidR="00795477" w:rsidRDefault="00795477" w:rsidP="00795477">
      <w:pPr>
        <w:pStyle w:val="NormalWeb"/>
        <w:spacing w:before="120" w:after="120"/>
        <w:ind w:left="4536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SÚMULA: “Abre Crédito Especial por Superávit Financeiro no valor de R$ 200.000,00 – Aquisição Mobiliário Auditório Municipal - Gabinete e dá outras providências”.</w:t>
      </w:r>
    </w:p>
    <w:p w:rsidR="00795477" w:rsidRDefault="00795477" w:rsidP="00795477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  <w:t>O Prefeito do Município de São Felipe D ´Oeste/RO, Sr. Sidney Borges de Oliveira, no uso das atribuições que lhes são conferidas pela Lei Orgânica Municipal, que a Câmara Municipal aprovou e fica sancionado a seguinte:</w:t>
      </w:r>
    </w:p>
    <w:p w:rsidR="00795477" w:rsidRDefault="00795477" w:rsidP="00795477">
      <w:pPr>
        <w:pStyle w:val="NormalWeb"/>
        <w:spacing w:before="120" w:after="120"/>
        <w:jc w:val="both"/>
        <w:rPr>
          <w:rFonts w:eastAsia="Arial Unicode MS"/>
          <w:sz w:val="22"/>
          <w:szCs w:val="22"/>
        </w:rPr>
      </w:pPr>
    </w:p>
    <w:p w:rsidR="00795477" w:rsidRDefault="00795477" w:rsidP="00795477">
      <w:pPr>
        <w:pStyle w:val="NormalWeb"/>
        <w:spacing w:before="120" w:after="120"/>
        <w:jc w:val="both"/>
        <w:rPr>
          <w:rFonts w:eastAsia="SimSun" w:cs="Arial"/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rFonts w:eastAsia="Arial Unicode MS"/>
          <w:b/>
          <w:bCs/>
          <w:sz w:val="22"/>
          <w:szCs w:val="22"/>
        </w:rPr>
        <w:t>LEI MUNICIPAL</w:t>
      </w:r>
    </w:p>
    <w:p w:rsidR="00795477" w:rsidRDefault="00795477" w:rsidP="00795477">
      <w:pPr>
        <w:pStyle w:val="NormalWeb"/>
        <w:spacing w:before="120" w:after="120"/>
        <w:jc w:val="both"/>
      </w:pPr>
    </w:p>
    <w:p w:rsidR="00795477" w:rsidRDefault="00795477" w:rsidP="00795477">
      <w:pPr>
        <w:jc w:val="both"/>
      </w:pPr>
      <w:r>
        <w:rPr>
          <w:rFonts w:eastAsia="Arial Unicode MS"/>
        </w:rPr>
        <w:tab/>
        <w:t>Art. 1º - Fica autorizado o Poder Executivo a Abrir Crédito Especial por Superávit Financeiro no valor de R$ 190.000,00 (Cento e noventa mil reais) referente a Transferência Especial – Investimento Programa 09032023 – Plano de Ação nº 035824 – Aquisição de Equipamentos de TI e destinado ao reforço das seguintes dotações orçamentárias:</w:t>
      </w:r>
    </w:p>
    <w:p w:rsidR="00795477" w:rsidRDefault="00795477" w:rsidP="00795477">
      <w:pPr>
        <w:jc w:val="both"/>
      </w:pPr>
    </w:p>
    <w:p w:rsidR="00795477" w:rsidRDefault="00795477" w:rsidP="00795477">
      <w:pPr>
        <w:pStyle w:val="NormalWeb"/>
        <w:spacing w:before="0" w:after="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Suplementação</w:t>
      </w:r>
    </w:p>
    <w:p w:rsidR="00795477" w:rsidRDefault="00795477" w:rsidP="00795477">
      <w:pPr>
        <w:rPr>
          <w:rFonts w:eastAsia="Arial Unicode MS"/>
        </w:rPr>
      </w:pPr>
      <w:r>
        <w:rPr>
          <w:rFonts w:eastAsia="Arial Unicode MS"/>
        </w:rPr>
        <w:t xml:space="preserve">03.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SECRETARIA DE ADMINISTRAÇÃO</w:t>
      </w:r>
    </w:p>
    <w:p w:rsidR="00795477" w:rsidRDefault="00795477" w:rsidP="00795477">
      <w:pPr>
        <w:rPr>
          <w:rFonts w:eastAsia="Arial Unicode MS"/>
        </w:rPr>
      </w:pPr>
      <w:r>
        <w:rPr>
          <w:rFonts w:eastAsia="Arial Unicode MS"/>
        </w:rPr>
        <w:t xml:space="preserve">03.001.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GABINETE DA SECRETARIA DE ADMINISTRAÇÃO</w:t>
      </w:r>
    </w:p>
    <w:p w:rsidR="00795477" w:rsidRDefault="00795477" w:rsidP="00795477">
      <w:pPr>
        <w:jc w:val="both"/>
        <w:rPr>
          <w:rFonts w:eastAsia="Arial Unicode MS"/>
          <w:b/>
          <w:bCs/>
        </w:rPr>
      </w:pPr>
      <w:r>
        <w:rPr>
          <w:rFonts w:eastAsia="Arial Unicode MS"/>
        </w:rPr>
        <w:t>03.001.04.122.0009.1.386</w:t>
      </w:r>
      <w:r>
        <w:rPr>
          <w:rFonts w:eastAsia="Arial Unicode MS"/>
        </w:rPr>
        <w:tab/>
        <w:t xml:space="preserve">Transferência Especial – Investimento – Programa 09032023 – Plano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de Ação nº 035824 – Aquisição de Equipamentos de TI     </w:t>
      </w:r>
    </w:p>
    <w:p w:rsidR="00795477" w:rsidRDefault="00795477" w:rsidP="00795477">
      <w:pPr>
        <w:jc w:val="both"/>
        <w:rPr>
          <w:rFonts w:eastAsia="SimSun" w:cs="Arial"/>
          <w:sz w:val="24"/>
          <w:szCs w:val="24"/>
        </w:rPr>
      </w:pPr>
      <w:r>
        <w:rPr>
          <w:rFonts w:eastAsia="Arial Unicode MS"/>
          <w:b/>
          <w:bCs/>
        </w:rPr>
        <w:t>44.90.52.00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Equipamentos e Mat. Permanente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  <w:t>R$ 190.000,00</w:t>
      </w:r>
    </w:p>
    <w:p w:rsidR="00795477" w:rsidRDefault="00795477" w:rsidP="00795477">
      <w:pPr>
        <w:jc w:val="both"/>
      </w:pPr>
    </w:p>
    <w:p w:rsidR="00795477" w:rsidRDefault="00795477" w:rsidP="00795477">
      <w:pPr>
        <w:jc w:val="both"/>
        <w:rPr>
          <w:rFonts w:eastAsia="Arial Unicode MS"/>
        </w:rPr>
      </w:pPr>
    </w:p>
    <w:p w:rsidR="00795477" w:rsidRDefault="00795477" w:rsidP="00795477">
      <w:pPr>
        <w:pStyle w:val="NormalWeb"/>
        <w:spacing w:before="0" w:after="0"/>
        <w:jc w:val="both"/>
        <w:rPr>
          <w:rFonts w:eastAsia="Arial Unicode MS"/>
          <w:b/>
          <w:bCs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color w:val="000000"/>
          <w:sz w:val="22"/>
          <w:szCs w:val="22"/>
        </w:rPr>
        <w:t>Artigo 2º</w:t>
      </w:r>
      <w:r>
        <w:rPr>
          <w:rFonts w:eastAsia="Arial Unicode MS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/>
          <w:color w:val="000000"/>
          <w:sz w:val="22"/>
          <w:szCs w:val="22"/>
        </w:rPr>
        <w:t xml:space="preserve">- Para cobertura do referido crédito fica utilizado recurso proveniente de </w:t>
      </w:r>
      <w:r>
        <w:rPr>
          <w:rFonts w:eastAsia="Arial Unicode MS"/>
          <w:b/>
          <w:bCs/>
          <w:color w:val="000000"/>
          <w:sz w:val="22"/>
          <w:szCs w:val="22"/>
        </w:rPr>
        <w:t>Superávit Financeiro</w:t>
      </w:r>
      <w:r>
        <w:rPr>
          <w:rFonts w:eastAsia="Arial Unicode MS"/>
          <w:color w:val="000000"/>
          <w:sz w:val="22"/>
          <w:szCs w:val="22"/>
        </w:rPr>
        <w:t xml:space="preserve">, em consonância com disposto no </w:t>
      </w:r>
      <w:r>
        <w:rPr>
          <w:rFonts w:eastAsia="Arial Unicode MS"/>
          <w:b/>
          <w:bCs/>
          <w:color w:val="000000"/>
          <w:sz w:val="22"/>
          <w:szCs w:val="22"/>
        </w:rPr>
        <w:t>art. 43, § 1º inciso I da Lei 4.320/64.</w:t>
      </w:r>
    </w:p>
    <w:p w:rsidR="00795477" w:rsidRDefault="00795477" w:rsidP="00795477">
      <w:pPr>
        <w:tabs>
          <w:tab w:val="left" w:pos="797"/>
        </w:tabs>
        <w:ind w:hanging="2098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ab/>
      </w:r>
    </w:p>
    <w:p w:rsidR="00795477" w:rsidRDefault="00795477" w:rsidP="00795477">
      <w:pPr>
        <w:tabs>
          <w:tab w:val="left" w:pos="797"/>
        </w:tabs>
        <w:ind w:hanging="2098"/>
        <w:jc w:val="both"/>
        <w:rPr>
          <w:rFonts w:eastAsia="SimSun" w:cs="Arial"/>
          <w:kern w:val="2"/>
          <w:sz w:val="24"/>
          <w:szCs w:val="24"/>
        </w:rPr>
      </w:pPr>
      <w:r>
        <w:rPr>
          <w:rFonts w:eastAsia="Arial Unicode MS"/>
          <w:b/>
          <w:bCs/>
          <w:color w:val="000000"/>
        </w:rPr>
        <w:tab/>
      </w:r>
      <w:r>
        <w:rPr>
          <w:rFonts w:eastAsia="Arial Unicode MS"/>
        </w:rPr>
        <w:tab/>
        <w:t>Art. 3º - Fica automaticamente alterado parcialmente o PPA de 2024/2025 bem como a LDO para o exercício orçamentário vigente, referente ao crédito anteriormente mencionado.</w:t>
      </w:r>
    </w:p>
    <w:p w:rsidR="00795477" w:rsidRDefault="00795477" w:rsidP="00795477">
      <w:pPr>
        <w:tabs>
          <w:tab w:val="left" w:pos="797"/>
        </w:tabs>
        <w:ind w:hanging="2098"/>
        <w:jc w:val="both"/>
      </w:pPr>
    </w:p>
    <w:p w:rsidR="00795477" w:rsidRDefault="00795477" w:rsidP="00795477">
      <w:pPr>
        <w:tabs>
          <w:tab w:val="left" w:pos="797"/>
        </w:tabs>
        <w:ind w:hanging="2098"/>
        <w:jc w:val="both"/>
      </w:pPr>
    </w:p>
    <w:p w:rsidR="00795477" w:rsidRDefault="00795477" w:rsidP="00795477">
      <w:pPr>
        <w:pStyle w:val="NormalWeb"/>
        <w:spacing w:before="52" w:after="52"/>
        <w:ind w:firstLine="709"/>
        <w:jc w:val="both"/>
        <w:rPr>
          <w:rFonts w:cs="Arial"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Art. 4º - Esta Lei entrará em vigor na data de sua publicação.</w:t>
      </w:r>
    </w:p>
    <w:p w:rsidR="004D36D6" w:rsidRDefault="004D36D6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  <w:bookmarkStart w:id="1" w:name="_GoBack"/>
      <w:bookmarkEnd w:id="1"/>
    </w:p>
    <w:p w:rsidR="00DE5E6F" w:rsidRDefault="00DE5E6F" w:rsidP="007D574C">
      <w:pPr>
        <w:pStyle w:val="NormalWeb"/>
        <w:spacing w:before="0" w:after="0"/>
        <w:ind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7D574C">
      <w:pPr>
        <w:pStyle w:val="NormalWeb"/>
        <w:spacing w:before="0" w:after="0"/>
        <w:ind w:right="27"/>
        <w:jc w:val="center"/>
        <w:rPr>
          <w:sz w:val="24"/>
          <w:szCs w:val="24"/>
        </w:rPr>
      </w:pPr>
      <w:r w:rsidRPr="009E46B3">
        <w:rPr>
          <w:color w:val="000000"/>
          <w:sz w:val="24"/>
          <w:szCs w:val="24"/>
        </w:rPr>
        <w:t>Edmar Inácio Rosa</w:t>
      </w:r>
    </w:p>
    <w:p w:rsidR="00CF36AD" w:rsidRDefault="007D574C" w:rsidP="00CF36AD">
      <w:pPr>
        <w:ind w:left="-17" w:right="27"/>
        <w:jc w:val="center"/>
        <w:rPr>
          <w:color w:val="000000"/>
          <w:sz w:val="24"/>
          <w:szCs w:val="24"/>
        </w:rPr>
      </w:pPr>
      <w:r w:rsidRPr="009E46B3">
        <w:rPr>
          <w:color w:val="000000"/>
          <w:sz w:val="24"/>
          <w:szCs w:val="24"/>
        </w:rPr>
        <w:t>Presidente</w:t>
      </w:r>
    </w:p>
    <w:p w:rsidR="004D36D6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4D36D6" w:rsidRPr="009E46B3" w:rsidRDefault="004D36D6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B94C75" w:rsidRPr="009E46B3" w:rsidRDefault="00B94C75" w:rsidP="00CF36AD">
      <w:pPr>
        <w:ind w:left="-17" w:right="27"/>
        <w:jc w:val="center"/>
        <w:rPr>
          <w:color w:val="000000"/>
          <w:sz w:val="24"/>
          <w:szCs w:val="24"/>
        </w:rPr>
      </w:pPr>
    </w:p>
    <w:p w:rsidR="007D574C" w:rsidRPr="009E46B3" w:rsidRDefault="007D574C" w:rsidP="00CF36AD">
      <w:pPr>
        <w:ind w:left="-17" w:right="27"/>
        <w:jc w:val="center"/>
        <w:rPr>
          <w:color w:val="000000"/>
        </w:rPr>
      </w:pPr>
      <w:r w:rsidRPr="009E46B3">
        <w:rPr>
          <w:color w:val="000000"/>
        </w:rPr>
        <w:t>Deivid Ronier Pauli</w:t>
      </w:r>
    </w:p>
    <w:p w:rsidR="00C41F78" w:rsidRPr="009E46B3" w:rsidRDefault="007D574C" w:rsidP="004D7B5C">
      <w:pPr>
        <w:pStyle w:val="Corpodetexto"/>
        <w:ind w:right="27"/>
        <w:jc w:val="center"/>
        <w:rPr>
          <w:rFonts w:eastAsia="Arial"/>
        </w:rPr>
      </w:pPr>
      <w:r w:rsidRPr="009E46B3">
        <w:rPr>
          <w:color w:val="000000"/>
        </w:rPr>
        <w:t>1º Secretário</w:t>
      </w:r>
    </w:p>
    <w:sectPr w:rsidR="00C41F78" w:rsidRPr="009E46B3" w:rsidSect="0079155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09" w:right="1467" w:bottom="426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40" w:rsidRDefault="00DF1440" w:rsidP="006F62D6">
      <w:r>
        <w:separator/>
      </w:r>
    </w:p>
  </w:endnote>
  <w:endnote w:type="continuationSeparator" w:id="0">
    <w:p w:rsidR="00DF1440" w:rsidRDefault="00DF1440" w:rsidP="006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Endereço: Avenida Tancredo Neves nº 165, Centro, Municipio de Sao Felipe D’Oeste-RO</w:t>
    </w:r>
  </w:p>
  <w:p w:rsidR="0079155D" w:rsidRPr="0079155D" w:rsidRDefault="0079155D" w:rsidP="0079155D">
    <w:pPr>
      <w:spacing w:line="1" w:lineRule="exact"/>
      <w:rPr>
        <w:sz w:val="20"/>
        <w:szCs w:val="20"/>
      </w:rPr>
    </w:pPr>
  </w:p>
  <w:p w:rsidR="0079155D" w:rsidRPr="0079155D" w:rsidRDefault="0079155D" w:rsidP="0079155D">
    <w:pPr>
      <w:spacing w:line="0" w:lineRule="atLeast"/>
      <w:ind w:right="420"/>
      <w:jc w:val="center"/>
      <w:rPr>
        <w:sz w:val="20"/>
        <w:szCs w:val="20"/>
      </w:rPr>
    </w:pPr>
    <w:r w:rsidRPr="0079155D">
      <w:rPr>
        <w:sz w:val="20"/>
        <w:szCs w:val="20"/>
      </w:rPr>
      <w:t>Telefone: 69 3445-1027 CNPJ: 01.747.629.0001/62</w:t>
    </w:r>
  </w:p>
  <w:p w:rsidR="0079155D" w:rsidRPr="0079155D" w:rsidRDefault="0079155D" w:rsidP="0079155D">
    <w:pPr>
      <w:spacing w:line="0" w:lineRule="atLeast"/>
      <w:ind w:left="2440"/>
      <w:rPr>
        <w:rFonts w:eastAsia="Arial"/>
        <w:sz w:val="20"/>
        <w:szCs w:val="20"/>
      </w:rPr>
    </w:pPr>
    <w:r w:rsidRPr="0079155D">
      <w:rPr>
        <w:sz w:val="20"/>
        <w:szCs w:val="20"/>
      </w:rPr>
      <w:t>e-mail:</w:t>
    </w:r>
    <w:r w:rsidRPr="0079155D">
      <w:rPr>
        <w:rFonts w:eastAsia="Arial"/>
        <w:sz w:val="20"/>
        <w:szCs w:val="20"/>
      </w:rPr>
      <w:t xml:space="preserve"> cmsfsecretarialegislativas@gmail.com</w:t>
    </w:r>
  </w:p>
  <w:p w:rsidR="0079155D" w:rsidRDefault="00791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40" w:rsidRDefault="00DF1440" w:rsidP="006F62D6">
      <w:r>
        <w:separator/>
      </w:r>
    </w:p>
  </w:footnote>
  <w:footnote w:type="continuationSeparator" w:id="0">
    <w:p w:rsidR="00DF1440" w:rsidRDefault="00DF1440" w:rsidP="006F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DF144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1" o:spid="_x0000_s2053" type="#_x0000_t75" style="position:absolute;margin-left:0;margin-top:0;width:514.35pt;height:514.35pt;z-index:-251645952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84" w:rsidRDefault="00DF1440" w:rsidP="009E4084">
    <w:pPr>
      <w:jc w:val="center"/>
      <w:rPr>
        <w:b/>
        <w:color w:val="003366"/>
      </w:rPr>
    </w:pPr>
    <w:r>
      <w:rPr>
        <w:b/>
        <w:noProof/>
        <w:color w:val="003366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2" o:spid="_x0000_s2054" type="#_x0000_t75" style="position:absolute;left:0;text-align:left;margin-left:0;margin-top:0;width:514.35pt;height:514.35pt;z-index:-251644928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  <w:r w:rsidR="009E4084">
      <w:rPr>
        <w:b/>
        <w:noProof/>
        <w:color w:val="003366"/>
        <w:lang w:val="pt-BR" w:eastAsia="pt-BR"/>
      </w:rPr>
      <w:drawing>
        <wp:anchor distT="0" distB="0" distL="114300" distR="114300" simplePos="0" relativeHeight="251659264" behindDoc="1" locked="0" layoutInCell="0" allowOverlap="1" wp14:anchorId="0CDE5259" wp14:editId="4809D9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5398135"/>
          <wp:effectExtent l="0" t="0" r="0" b="0"/>
          <wp:wrapNone/>
          <wp:docPr id="19" name="Imagem 19" descr="brasão_1080-768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1080-768x76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539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084">
      <w:rPr>
        <w:b/>
        <w:noProof/>
        <w:color w:val="003366"/>
        <w:lang w:val="pt-BR" w:eastAsia="pt-BR"/>
      </w:rPr>
      <w:drawing>
        <wp:inline distT="0" distB="0" distL="0" distR="0" wp14:anchorId="3CE9F40B" wp14:editId="76441D17">
          <wp:extent cx="923925" cy="771525"/>
          <wp:effectExtent l="0" t="0" r="9525" b="9525"/>
          <wp:docPr id="20" name="Objec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ject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084" w:rsidRDefault="009E4084" w:rsidP="009E4084">
    <w:pPr>
      <w:jc w:val="center"/>
      <w:rPr>
        <w:b/>
        <w:sz w:val="20"/>
      </w:rPr>
    </w:pPr>
    <w:r>
      <w:rPr>
        <w:b/>
      </w:rPr>
      <w:t>MUNICIPIO DE SÃO FELIPE D’OESTE</w:t>
    </w:r>
  </w:p>
  <w:p w:rsidR="009E4084" w:rsidRDefault="009E4084" w:rsidP="00267F6E">
    <w:pPr>
      <w:jc w:val="center"/>
    </w:pPr>
    <w:r>
      <w:rPr>
        <w:b/>
        <w:sz w:val="20"/>
      </w:rPr>
      <w:t>CÂMARA MUNICIPAL DE SÃO FELIPE D’OESTE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DB0" w:rsidRDefault="00DF1440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0073440" o:spid="_x0000_s2052" type="#_x0000_t75" style="position:absolute;margin-left:0;margin-top:0;width:514.35pt;height:514.35pt;z-index:-251646976;mso-position-horizontal:center;mso-position-horizontal-relative:margin;mso-position-vertical:center;mso-position-vertical-relative:margin" o:allowincell="f">
          <v:imagedata r:id="rId1" o:title="brasão_1080-768x768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100" w:hanging="16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962" w:hanging="1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25" w:hanging="1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7" w:hanging="1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0" w:hanging="1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12" w:hanging="1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75" w:hanging="1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37" w:hanging="1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00" w:hanging="161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0"/>
        </w:tabs>
        <w:ind w:left="241" w:hanging="141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8" w:hanging="14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37" w:hanging="14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5" w:hanging="14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34" w:hanging="14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82" w:hanging="14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1" w:hanging="14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179" w:hanging="14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8" w:hanging="141"/>
      </w:pPr>
      <w:rPr>
        <w:rFonts w:ascii="Symbol" w:hAnsi="Symbol"/>
      </w:rPr>
    </w:lvl>
  </w:abstractNum>
  <w:abstractNum w:abstractNumId="4">
    <w:nsid w:val="34AF6B52"/>
    <w:multiLevelType w:val="hybridMultilevel"/>
    <w:tmpl w:val="1010AB66"/>
    <w:lvl w:ilvl="0" w:tplc="0672B918">
      <w:start w:val="1"/>
      <w:numFmt w:val="upperRoman"/>
      <w:lvlText w:val="%1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980BBC">
      <w:numFmt w:val="bullet"/>
      <w:lvlText w:val="•"/>
      <w:lvlJc w:val="left"/>
      <w:pPr>
        <w:ind w:left="1766" w:hanging="164"/>
      </w:pPr>
      <w:rPr>
        <w:rFonts w:hint="default"/>
        <w:lang w:val="pt-PT" w:eastAsia="en-US" w:bidi="ar-SA"/>
      </w:rPr>
    </w:lvl>
    <w:lvl w:ilvl="2" w:tplc="7F6CDA60">
      <w:numFmt w:val="bullet"/>
      <w:lvlText w:val="•"/>
      <w:lvlJc w:val="left"/>
      <w:pPr>
        <w:ind w:left="2713" w:hanging="164"/>
      </w:pPr>
      <w:rPr>
        <w:rFonts w:hint="default"/>
        <w:lang w:val="pt-PT" w:eastAsia="en-US" w:bidi="ar-SA"/>
      </w:rPr>
    </w:lvl>
    <w:lvl w:ilvl="3" w:tplc="19043586">
      <w:numFmt w:val="bullet"/>
      <w:lvlText w:val="•"/>
      <w:lvlJc w:val="left"/>
      <w:pPr>
        <w:ind w:left="3659" w:hanging="164"/>
      </w:pPr>
      <w:rPr>
        <w:rFonts w:hint="default"/>
        <w:lang w:val="pt-PT" w:eastAsia="en-US" w:bidi="ar-SA"/>
      </w:rPr>
    </w:lvl>
    <w:lvl w:ilvl="4" w:tplc="CB064C68">
      <w:numFmt w:val="bullet"/>
      <w:lvlText w:val="•"/>
      <w:lvlJc w:val="left"/>
      <w:pPr>
        <w:ind w:left="4606" w:hanging="164"/>
      </w:pPr>
      <w:rPr>
        <w:rFonts w:hint="default"/>
        <w:lang w:val="pt-PT" w:eastAsia="en-US" w:bidi="ar-SA"/>
      </w:rPr>
    </w:lvl>
    <w:lvl w:ilvl="5" w:tplc="C89CA090">
      <w:numFmt w:val="bullet"/>
      <w:lvlText w:val="•"/>
      <w:lvlJc w:val="left"/>
      <w:pPr>
        <w:ind w:left="5553" w:hanging="164"/>
      </w:pPr>
      <w:rPr>
        <w:rFonts w:hint="default"/>
        <w:lang w:val="pt-PT" w:eastAsia="en-US" w:bidi="ar-SA"/>
      </w:rPr>
    </w:lvl>
    <w:lvl w:ilvl="6" w:tplc="232E228E">
      <w:numFmt w:val="bullet"/>
      <w:lvlText w:val="•"/>
      <w:lvlJc w:val="left"/>
      <w:pPr>
        <w:ind w:left="6499" w:hanging="164"/>
      </w:pPr>
      <w:rPr>
        <w:rFonts w:hint="default"/>
        <w:lang w:val="pt-PT" w:eastAsia="en-US" w:bidi="ar-SA"/>
      </w:rPr>
    </w:lvl>
    <w:lvl w:ilvl="7" w:tplc="F1BA1E9A">
      <w:numFmt w:val="bullet"/>
      <w:lvlText w:val="•"/>
      <w:lvlJc w:val="left"/>
      <w:pPr>
        <w:ind w:left="7446" w:hanging="164"/>
      </w:pPr>
      <w:rPr>
        <w:rFonts w:hint="default"/>
        <w:lang w:val="pt-PT" w:eastAsia="en-US" w:bidi="ar-SA"/>
      </w:rPr>
    </w:lvl>
    <w:lvl w:ilvl="8" w:tplc="532650DC">
      <w:numFmt w:val="bullet"/>
      <w:lvlText w:val="•"/>
      <w:lvlJc w:val="left"/>
      <w:pPr>
        <w:ind w:left="8393" w:hanging="164"/>
      </w:pPr>
      <w:rPr>
        <w:rFonts w:hint="default"/>
        <w:lang w:val="pt-PT" w:eastAsia="en-US" w:bidi="ar-SA"/>
      </w:rPr>
    </w:lvl>
  </w:abstractNum>
  <w:abstractNum w:abstractNumId="5">
    <w:nsid w:val="38597E1F"/>
    <w:multiLevelType w:val="hybridMultilevel"/>
    <w:tmpl w:val="93D03E56"/>
    <w:lvl w:ilvl="0" w:tplc="F3324AAC">
      <w:start w:val="1"/>
      <w:numFmt w:val="upperRoman"/>
      <w:lvlText w:val="%1"/>
      <w:lvlJc w:val="left"/>
      <w:pPr>
        <w:ind w:left="822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24230E">
      <w:numFmt w:val="bullet"/>
      <w:lvlText w:val="•"/>
      <w:lvlJc w:val="left"/>
      <w:pPr>
        <w:ind w:left="1766" w:hanging="161"/>
      </w:pPr>
      <w:rPr>
        <w:rFonts w:hint="default"/>
        <w:lang w:val="pt-PT" w:eastAsia="en-US" w:bidi="ar-SA"/>
      </w:rPr>
    </w:lvl>
    <w:lvl w:ilvl="2" w:tplc="472CEC6A">
      <w:numFmt w:val="bullet"/>
      <w:lvlText w:val="•"/>
      <w:lvlJc w:val="left"/>
      <w:pPr>
        <w:ind w:left="2713" w:hanging="161"/>
      </w:pPr>
      <w:rPr>
        <w:rFonts w:hint="default"/>
        <w:lang w:val="pt-PT" w:eastAsia="en-US" w:bidi="ar-SA"/>
      </w:rPr>
    </w:lvl>
    <w:lvl w:ilvl="3" w:tplc="2D8A8B94">
      <w:numFmt w:val="bullet"/>
      <w:lvlText w:val="•"/>
      <w:lvlJc w:val="left"/>
      <w:pPr>
        <w:ind w:left="3659" w:hanging="161"/>
      </w:pPr>
      <w:rPr>
        <w:rFonts w:hint="default"/>
        <w:lang w:val="pt-PT" w:eastAsia="en-US" w:bidi="ar-SA"/>
      </w:rPr>
    </w:lvl>
    <w:lvl w:ilvl="4" w:tplc="23C6B58A">
      <w:numFmt w:val="bullet"/>
      <w:lvlText w:val="•"/>
      <w:lvlJc w:val="left"/>
      <w:pPr>
        <w:ind w:left="4606" w:hanging="161"/>
      </w:pPr>
      <w:rPr>
        <w:rFonts w:hint="default"/>
        <w:lang w:val="pt-PT" w:eastAsia="en-US" w:bidi="ar-SA"/>
      </w:rPr>
    </w:lvl>
    <w:lvl w:ilvl="5" w:tplc="1A688FF8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AC724022">
      <w:numFmt w:val="bullet"/>
      <w:lvlText w:val="•"/>
      <w:lvlJc w:val="left"/>
      <w:pPr>
        <w:ind w:left="6499" w:hanging="161"/>
      </w:pPr>
      <w:rPr>
        <w:rFonts w:hint="default"/>
        <w:lang w:val="pt-PT" w:eastAsia="en-US" w:bidi="ar-SA"/>
      </w:rPr>
    </w:lvl>
    <w:lvl w:ilvl="7" w:tplc="C84A61EC">
      <w:numFmt w:val="bullet"/>
      <w:lvlText w:val="•"/>
      <w:lvlJc w:val="left"/>
      <w:pPr>
        <w:ind w:left="7446" w:hanging="161"/>
      </w:pPr>
      <w:rPr>
        <w:rFonts w:hint="default"/>
        <w:lang w:val="pt-PT" w:eastAsia="en-US" w:bidi="ar-SA"/>
      </w:rPr>
    </w:lvl>
    <w:lvl w:ilvl="8" w:tplc="1D161436">
      <w:numFmt w:val="bullet"/>
      <w:lvlText w:val="•"/>
      <w:lvlJc w:val="left"/>
      <w:pPr>
        <w:ind w:left="8393" w:hanging="161"/>
      </w:pPr>
      <w:rPr>
        <w:rFonts w:hint="default"/>
        <w:lang w:val="pt-PT" w:eastAsia="en-US" w:bidi="ar-SA"/>
      </w:rPr>
    </w:lvl>
  </w:abstractNum>
  <w:abstractNum w:abstractNumId="6">
    <w:nsid w:val="4A5D10FE"/>
    <w:multiLevelType w:val="multilevel"/>
    <w:tmpl w:val="E1F4C8BC"/>
    <w:lvl w:ilvl="0">
      <w:start w:val="5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7">
    <w:nsid w:val="4E461EC6"/>
    <w:multiLevelType w:val="hybridMultilevel"/>
    <w:tmpl w:val="768E9E00"/>
    <w:lvl w:ilvl="0" w:tplc="0D80659C">
      <w:start w:val="1"/>
      <w:numFmt w:val="upperRoman"/>
      <w:lvlText w:val="%1"/>
      <w:lvlJc w:val="left"/>
      <w:pPr>
        <w:ind w:left="82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10C4C6">
      <w:start w:val="1"/>
      <w:numFmt w:val="lowerLetter"/>
      <w:lvlText w:val="%2)"/>
      <w:lvlJc w:val="left"/>
      <w:pPr>
        <w:ind w:left="82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AB66BD0">
      <w:numFmt w:val="bullet"/>
      <w:lvlText w:val="•"/>
      <w:lvlJc w:val="left"/>
      <w:pPr>
        <w:ind w:left="2713" w:hanging="347"/>
      </w:pPr>
      <w:rPr>
        <w:rFonts w:hint="default"/>
        <w:lang w:val="pt-PT" w:eastAsia="en-US" w:bidi="ar-SA"/>
      </w:rPr>
    </w:lvl>
    <w:lvl w:ilvl="3" w:tplc="7A627FFE">
      <w:numFmt w:val="bullet"/>
      <w:lvlText w:val="•"/>
      <w:lvlJc w:val="left"/>
      <w:pPr>
        <w:ind w:left="3659" w:hanging="347"/>
      </w:pPr>
      <w:rPr>
        <w:rFonts w:hint="default"/>
        <w:lang w:val="pt-PT" w:eastAsia="en-US" w:bidi="ar-SA"/>
      </w:rPr>
    </w:lvl>
    <w:lvl w:ilvl="4" w:tplc="A94C31BE">
      <w:numFmt w:val="bullet"/>
      <w:lvlText w:val="•"/>
      <w:lvlJc w:val="left"/>
      <w:pPr>
        <w:ind w:left="4606" w:hanging="347"/>
      </w:pPr>
      <w:rPr>
        <w:rFonts w:hint="default"/>
        <w:lang w:val="pt-PT" w:eastAsia="en-US" w:bidi="ar-SA"/>
      </w:rPr>
    </w:lvl>
    <w:lvl w:ilvl="5" w:tplc="ABC65E34">
      <w:numFmt w:val="bullet"/>
      <w:lvlText w:val="•"/>
      <w:lvlJc w:val="left"/>
      <w:pPr>
        <w:ind w:left="5553" w:hanging="347"/>
      </w:pPr>
      <w:rPr>
        <w:rFonts w:hint="default"/>
        <w:lang w:val="pt-PT" w:eastAsia="en-US" w:bidi="ar-SA"/>
      </w:rPr>
    </w:lvl>
    <w:lvl w:ilvl="6" w:tplc="5A805880">
      <w:numFmt w:val="bullet"/>
      <w:lvlText w:val="•"/>
      <w:lvlJc w:val="left"/>
      <w:pPr>
        <w:ind w:left="6499" w:hanging="347"/>
      </w:pPr>
      <w:rPr>
        <w:rFonts w:hint="default"/>
        <w:lang w:val="pt-PT" w:eastAsia="en-US" w:bidi="ar-SA"/>
      </w:rPr>
    </w:lvl>
    <w:lvl w:ilvl="7" w:tplc="7AC65D5A">
      <w:numFmt w:val="bullet"/>
      <w:lvlText w:val="•"/>
      <w:lvlJc w:val="left"/>
      <w:pPr>
        <w:ind w:left="7446" w:hanging="347"/>
      </w:pPr>
      <w:rPr>
        <w:rFonts w:hint="default"/>
        <w:lang w:val="pt-PT" w:eastAsia="en-US" w:bidi="ar-SA"/>
      </w:rPr>
    </w:lvl>
    <w:lvl w:ilvl="8" w:tplc="99AAA6CC">
      <w:numFmt w:val="bullet"/>
      <w:lvlText w:val="•"/>
      <w:lvlJc w:val="left"/>
      <w:pPr>
        <w:ind w:left="8393" w:hanging="347"/>
      </w:pPr>
      <w:rPr>
        <w:rFonts w:hint="default"/>
        <w:lang w:val="pt-PT" w:eastAsia="en-US" w:bidi="ar-SA"/>
      </w:rPr>
    </w:lvl>
  </w:abstractNum>
  <w:abstractNum w:abstractNumId="8">
    <w:nsid w:val="503B2885"/>
    <w:multiLevelType w:val="multilevel"/>
    <w:tmpl w:val="7E5AD1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67F75EA"/>
    <w:multiLevelType w:val="multilevel"/>
    <w:tmpl w:val="31D8AE5A"/>
    <w:lvl w:ilvl="0">
      <w:start w:val="6"/>
      <w:numFmt w:val="decimalZero"/>
      <w:lvlText w:val="%1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2983" w:hanging="28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241" w:hanging="28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1" w:hanging="28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02" w:hanging="28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2" w:hanging="28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3" w:hanging="28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3" w:hanging="28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2880"/>
      </w:pPr>
      <w:rPr>
        <w:rFonts w:hint="default"/>
        <w:lang w:val="pt-PT" w:eastAsia="en-US" w:bidi="ar-SA"/>
      </w:rPr>
    </w:lvl>
  </w:abstractNum>
  <w:abstractNum w:abstractNumId="10">
    <w:nsid w:val="684028DD"/>
    <w:multiLevelType w:val="hybridMultilevel"/>
    <w:tmpl w:val="E5FA5220"/>
    <w:lvl w:ilvl="0" w:tplc="F1E0A512">
      <w:start w:val="1"/>
      <w:numFmt w:val="upperRoman"/>
      <w:lvlText w:val="%1"/>
      <w:lvlJc w:val="left"/>
      <w:pPr>
        <w:ind w:left="822" w:hanging="2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7C1276">
      <w:numFmt w:val="bullet"/>
      <w:lvlText w:val="•"/>
      <w:lvlJc w:val="left"/>
      <w:pPr>
        <w:ind w:left="1766" w:hanging="204"/>
      </w:pPr>
      <w:rPr>
        <w:rFonts w:hint="default"/>
        <w:lang w:val="pt-PT" w:eastAsia="en-US" w:bidi="ar-SA"/>
      </w:rPr>
    </w:lvl>
    <w:lvl w:ilvl="2" w:tplc="7B2246E2">
      <w:numFmt w:val="bullet"/>
      <w:lvlText w:val="•"/>
      <w:lvlJc w:val="left"/>
      <w:pPr>
        <w:ind w:left="2713" w:hanging="204"/>
      </w:pPr>
      <w:rPr>
        <w:rFonts w:hint="default"/>
        <w:lang w:val="pt-PT" w:eastAsia="en-US" w:bidi="ar-SA"/>
      </w:rPr>
    </w:lvl>
    <w:lvl w:ilvl="3" w:tplc="9C001DC0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ADDAFAD4">
      <w:numFmt w:val="bullet"/>
      <w:lvlText w:val="•"/>
      <w:lvlJc w:val="left"/>
      <w:pPr>
        <w:ind w:left="4606" w:hanging="204"/>
      </w:pPr>
      <w:rPr>
        <w:rFonts w:hint="default"/>
        <w:lang w:val="pt-PT" w:eastAsia="en-US" w:bidi="ar-SA"/>
      </w:rPr>
    </w:lvl>
    <w:lvl w:ilvl="5" w:tplc="37947B60">
      <w:numFmt w:val="bullet"/>
      <w:lvlText w:val="•"/>
      <w:lvlJc w:val="left"/>
      <w:pPr>
        <w:ind w:left="5553" w:hanging="204"/>
      </w:pPr>
      <w:rPr>
        <w:rFonts w:hint="default"/>
        <w:lang w:val="pt-PT" w:eastAsia="en-US" w:bidi="ar-SA"/>
      </w:rPr>
    </w:lvl>
    <w:lvl w:ilvl="6" w:tplc="87EC133E">
      <w:numFmt w:val="bullet"/>
      <w:lvlText w:val="•"/>
      <w:lvlJc w:val="left"/>
      <w:pPr>
        <w:ind w:left="6499" w:hanging="204"/>
      </w:pPr>
      <w:rPr>
        <w:rFonts w:hint="default"/>
        <w:lang w:val="pt-PT" w:eastAsia="en-US" w:bidi="ar-SA"/>
      </w:rPr>
    </w:lvl>
    <w:lvl w:ilvl="7" w:tplc="A8A423C4">
      <w:numFmt w:val="bullet"/>
      <w:lvlText w:val="•"/>
      <w:lvlJc w:val="left"/>
      <w:pPr>
        <w:ind w:left="7446" w:hanging="204"/>
      </w:pPr>
      <w:rPr>
        <w:rFonts w:hint="default"/>
        <w:lang w:val="pt-PT" w:eastAsia="en-US" w:bidi="ar-SA"/>
      </w:rPr>
    </w:lvl>
    <w:lvl w:ilvl="8" w:tplc="91FAA79C">
      <w:numFmt w:val="bullet"/>
      <w:lvlText w:val="•"/>
      <w:lvlJc w:val="left"/>
      <w:pPr>
        <w:ind w:left="8393" w:hanging="204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9"/>
    <w:rsid w:val="00002679"/>
    <w:rsid w:val="0000700C"/>
    <w:rsid w:val="000253AE"/>
    <w:rsid w:val="0004009F"/>
    <w:rsid w:val="00042686"/>
    <w:rsid w:val="00053158"/>
    <w:rsid w:val="0005566E"/>
    <w:rsid w:val="00055B7E"/>
    <w:rsid w:val="00062002"/>
    <w:rsid w:val="00071BA0"/>
    <w:rsid w:val="000755E5"/>
    <w:rsid w:val="00075A0A"/>
    <w:rsid w:val="000C36C3"/>
    <w:rsid w:val="000F026A"/>
    <w:rsid w:val="001148F7"/>
    <w:rsid w:val="00141387"/>
    <w:rsid w:val="001A1C02"/>
    <w:rsid w:val="001D1337"/>
    <w:rsid w:val="001D6599"/>
    <w:rsid w:val="001E1B58"/>
    <w:rsid w:val="001E74B9"/>
    <w:rsid w:val="001F0084"/>
    <w:rsid w:val="001F07FB"/>
    <w:rsid w:val="001F3550"/>
    <w:rsid w:val="0022298D"/>
    <w:rsid w:val="00244DEC"/>
    <w:rsid w:val="00267F6E"/>
    <w:rsid w:val="0029498E"/>
    <w:rsid w:val="002955F6"/>
    <w:rsid w:val="002A5093"/>
    <w:rsid w:val="002C6D7B"/>
    <w:rsid w:val="002E42C7"/>
    <w:rsid w:val="002E5750"/>
    <w:rsid w:val="00307111"/>
    <w:rsid w:val="003467CE"/>
    <w:rsid w:val="00365D9C"/>
    <w:rsid w:val="00380284"/>
    <w:rsid w:val="003B1861"/>
    <w:rsid w:val="003B2C19"/>
    <w:rsid w:val="003C2331"/>
    <w:rsid w:val="003E217E"/>
    <w:rsid w:val="003E47AA"/>
    <w:rsid w:val="003E54E6"/>
    <w:rsid w:val="00401E93"/>
    <w:rsid w:val="0041417F"/>
    <w:rsid w:val="00433DAB"/>
    <w:rsid w:val="0044338E"/>
    <w:rsid w:val="004503E8"/>
    <w:rsid w:val="00451E7E"/>
    <w:rsid w:val="00456DEF"/>
    <w:rsid w:val="00491D50"/>
    <w:rsid w:val="004A442C"/>
    <w:rsid w:val="004B5995"/>
    <w:rsid w:val="004B7893"/>
    <w:rsid w:val="004B7DC4"/>
    <w:rsid w:val="004D33DE"/>
    <w:rsid w:val="004D36D6"/>
    <w:rsid w:val="004D71E8"/>
    <w:rsid w:val="004D7B5C"/>
    <w:rsid w:val="00500DB0"/>
    <w:rsid w:val="00513059"/>
    <w:rsid w:val="00557531"/>
    <w:rsid w:val="00565EBF"/>
    <w:rsid w:val="005774F2"/>
    <w:rsid w:val="005918A3"/>
    <w:rsid w:val="005A5B28"/>
    <w:rsid w:val="005A6F39"/>
    <w:rsid w:val="005E1C61"/>
    <w:rsid w:val="00630CA4"/>
    <w:rsid w:val="00667FCF"/>
    <w:rsid w:val="006777F1"/>
    <w:rsid w:val="006958E2"/>
    <w:rsid w:val="00695CA0"/>
    <w:rsid w:val="006A4320"/>
    <w:rsid w:val="006A5C63"/>
    <w:rsid w:val="006E0649"/>
    <w:rsid w:val="006F5D2E"/>
    <w:rsid w:val="006F62D6"/>
    <w:rsid w:val="006F7423"/>
    <w:rsid w:val="00733E1A"/>
    <w:rsid w:val="007414D2"/>
    <w:rsid w:val="007855FF"/>
    <w:rsid w:val="0079155D"/>
    <w:rsid w:val="00795477"/>
    <w:rsid w:val="007A44F5"/>
    <w:rsid w:val="007B0ABA"/>
    <w:rsid w:val="007C4C9C"/>
    <w:rsid w:val="007D574C"/>
    <w:rsid w:val="007D6627"/>
    <w:rsid w:val="00833613"/>
    <w:rsid w:val="00842D4D"/>
    <w:rsid w:val="00843FAC"/>
    <w:rsid w:val="00855A96"/>
    <w:rsid w:val="008662A3"/>
    <w:rsid w:val="008717AA"/>
    <w:rsid w:val="00876E4A"/>
    <w:rsid w:val="0089127C"/>
    <w:rsid w:val="00895928"/>
    <w:rsid w:val="008A0BFD"/>
    <w:rsid w:val="008A0FE5"/>
    <w:rsid w:val="008A58CA"/>
    <w:rsid w:val="008C4009"/>
    <w:rsid w:val="008D633A"/>
    <w:rsid w:val="008E16BD"/>
    <w:rsid w:val="008E765D"/>
    <w:rsid w:val="0090463E"/>
    <w:rsid w:val="009110D4"/>
    <w:rsid w:val="00951B82"/>
    <w:rsid w:val="00957BB2"/>
    <w:rsid w:val="009939BC"/>
    <w:rsid w:val="009A1371"/>
    <w:rsid w:val="009B51A4"/>
    <w:rsid w:val="009D6159"/>
    <w:rsid w:val="009E4084"/>
    <w:rsid w:val="009E46B3"/>
    <w:rsid w:val="009F37B8"/>
    <w:rsid w:val="00A02D31"/>
    <w:rsid w:val="00A36449"/>
    <w:rsid w:val="00A43D6C"/>
    <w:rsid w:val="00A637E0"/>
    <w:rsid w:val="00A9051F"/>
    <w:rsid w:val="00A930CB"/>
    <w:rsid w:val="00A95BB9"/>
    <w:rsid w:val="00AA17BE"/>
    <w:rsid w:val="00AB632D"/>
    <w:rsid w:val="00AD6012"/>
    <w:rsid w:val="00AF6757"/>
    <w:rsid w:val="00B23DBB"/>
    <w:rsid w:val="00B94C75"/>
    <w:rsid w:val="00B9687B"/>
    <w:rsid w:val="00BB3F9D"/>
    <w:rsid w:val="00BB53E1"/>
    <w:rsid w:val="00BD6851"/>
    <w:rsid w:val="00BF0040"/>
    <w:rsid w:val="00C01A7C"/>
    <w:rsid w:val="00C41F78"/>
    <w:rsid w:val="00C45339"/>
    <w:rsid w:val="00C459F4"/>
    <w:rsid w:val="00C82336"/>
    <w:rsid w:val="00CC0599"/>
    <w:rsid w:val="00CC19AA"/>
    <w:rsid w:val="00CC4E7F"/>
    <w:rsid w:val="00CE09D4"/>
    <w:rsid w:val="00CF36AD"/>
    <w:rsid w:val="00CF60AB"/>
    <w:rsid w:val="00D272DA"/>
    <w:rsid w:val="00D41CFD"/>
    <w:rsid w:val="00D5124D"/>
    <w:rsid w:val="00D51DF6"/>
    <w:rsid w:val="00D5467E"/>
    <w:rsid w:val="00D631FF"/>
    <w:rsid w:val="00D73499"/>
    <w:rsid w:val="00D9687A"/>
    <w:rsid w:val="00DA233B"/>
    <w:rsid w:val="00DE46A6"/>
    <w:rsid w:val="00DE5E6F"/>
    <w:rsid w:val="00DF1440"/>
    <w:rsid w:val="00E1268C"/>
    <w:rsid w:val="00E34A89"/>
    <w:rsid w:val="00E352AB"/>
    <w:rsid w:val="00E36904"/>
    <w:rsid w:val="00E56688"/>
    <w:rsid w:val="00E656A0"/>
    <w:rsid w:val="00E746A3"/>
    <w:rsid w:val="00F07FA6"/>
    <w:rsid w:val="00F15A0D"/>
    <w:rsid w:val="00F20C0B"/>
    <w:rsid w:val="00F313C9"/>
    <w:rsid w:val="00F37A5D"/>
    <w:rsid w:val="00F541D5"/>
    <w:rsid w:val="00F82DD7"/>
    <w:rsid w:val="00F90662"/>
    <w:rsid w:val="00F93611"/>
    <w:rsid w:val="00F95213"/>
    <w:rsid w:val="00F95E6F"/>
    <w:rsid w:val="00FA5044"/>
    <w:rsid w:val="00FE21DA"/>
    <w:rsid w:val="00FF00B0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E98E86-EFCA-4768-B278-A34836B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0"/>
      <w:ind w:left="286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687A"/>
    <w:pPr>
      <w:keepNext/>
      <w:keepLines/>
      <w:widowControl/>
      <w:autoSpaceDE/>
      <w:autoSpaceDN/>
      <w:spacing w:line="360" w:lineRule="auto"/>
      <w:ind w:left="576" w:hanging="576"/>
      <w:jc w:val="both"/>
      <w:outlineLvl w:val="1"/>
    </w:pPr>
    <w:rPr>
      <w:rFonts w:ascii="Arial" w:hAnsi="Arial"/>
      <w:b/>
      <w:sz w:val="24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9687A"/>
    <w:pPr>
      <w:keepNext/>
      <w:widowControl/>
      <w:suppressAutoHyphens/>
      <w:autoSpaceDE/>
      <w:autoSpaceDN/>
      <w:spacing w:before="240" w:after="60"/>
      <w:outlineLvl w:val="2"/>
    </w:pPr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864" w:hanging="864"/>
      <w:jc w:val="both"/>
      <w:outlineLvl w:val="3"/>
    </w:pPr>
    <w:rPr>
      <w:rFonts w:ascii="Calibri Light" w:hAnsi="Calibri Light"/>
      <w:i/>
      <w:iCs/>
      <w:color w:val="2F5496"/>
      <w:sz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008" w:hanging="1008"/>
      <w:jc w:val="both"/>
      <w:outlineLvl w:val="4"/>
    </w:pPr>
    <w:rPr>
      <w:rFonts w:ascii="Calibri Light" w:hAnsi="Calibri Light"/>
      <w:color w:val="2F5496"/>
      <w:sz w:val="24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152" w:hanging="1152"/>
      <w:jc w:val="both"/>
      <w:outlineLvl w:val="5"/>
    </w:pPr>
    <w:rPr>
      <w:rFonts w:ascii="Calibri Light" w:hAnsi="Calibri Light"/>
      <w:color w:val="1F3763"/>
      <w:sz w:val="24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296" w:hanging="1296"/>
      <w:jc w:val="both"/>
      <w:outlineLvl w:val="6"/>
    </w:pPr>
    <w:rPr>
      <w:rFonts w:ascii="Calibri Light" w:hAnsi="Calibri Light"/>
      <w:i/>
      <w:iCs/>
      <w:color w:val="1F3763"/>
      <w:sz w:val="24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87A"/>
    <w:pPr>
      <w:keepNext/>
      <w:keepLines/>
      <w:widowControl/>
      <w:autoSpaceDE/>
      <w:autoSpaceDN/>
      <w:spacing w:before="40" w:line="360" w:lineRule="auto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62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F62D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qFormat/>
    <w:rsid w:val="009E4084"/>
    <w:pPr>
      <w:widowControl/>
      <w:suppressAutoHyphens/>
      <w:autoSpaceDE/>
      <w:autoSpaceDN/>
      <w:spacing w:before="280" w:after="280"/>
    </w:pPr>
    <w:rPr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4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42C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53AE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rsid w:val="007D574C"/>
    <w:rPr>
      <w:color w:val="000080"/>
      <w:u w:val="single"/>
    </w:rPr>
  </w:style>
  <w:style w:type="paragraph" w:customStyle="1" w:styleId="PargrafodaLista1">
    <w:name w:val="Parágrafo da Lista1"/>
    <w:basedOn w:val="Normal"/>
    <w:qFormat/>
    <w:rsid w:val="007D574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38028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720"/>
      <w:contextualSpacing/>
    </w:pPr>
    <w:rPr>
      <w:rFonts w:eastAsia="SimSun" w:cs="Arial"/>
      <w:kern w:val="2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uiPriority w:val="9"/>
    <w:qFormat/>
    <w:rsid w:val="00D9687A"/>
    <w:rPr>
      <w:rFonts w:ascii="Arial" w:eastAsia="Times New Roman" w:hAnsi="Arial" w:cs="Times New Roman"/>
      <w:b/>
      <w:sz w:val="24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D9687A"/>
    <w:rPr>
      <w:rFonts w:ascii="Arial" w:eastAsia="SimSun" w:hAnsi="Arial" w:cs="Arial"/>
      <w:b/>
      <w:bCs/>
      <w:kern w:val="2"/>
      <w:sz w:val="26"/>
      <w:szCs w:val="26"/>
      <w:lang w:val="pt-BR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F5496"/>
      <w:sz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9687A"/>
    <w:rPr>
      <w:rFonts w:ascii="Calibri Light" w:eastAsia="Times New Roman" w:hAnsi="Calibri Light" w:cs="Times New Roman"/>
      <w:color w:val="2F5496"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9687A"/>
    <w:rPr>
      <w:rFonts w:ascii="Calibri Light" w:eastAsia="Times New Roman" w:hAnsi="Calibri Light" w:cs="Times New Roman"/>
      <w:color w:val="1F3763"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1F3763"/>
      <w:sz w:val="24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9687A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9687A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character" w:customStyle="1" w:styleId="Ttulo1Char">
    <w:name w:val="Título 1 Char"/>
    <w:link w:val="Ttulo1"/>
    <w:uiPriority w:val="9"/>
    <w:qFormat/>
    <w:rsid w:val="00D968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WW8Num1z0">
    <w:name w:val="WW8Num1z0"/>
    <w:qFormat/>
    <w:rsid w:val="00D9687A"/>
  </w:style>
  <w:style w:type="character" w:customStyle="1" w:styleId="WW8Num1z1">
    <w:name w:val="WW8Num1z1"/>
    <w:qFormat/>
    <w:rsid w:val="00D9687A"/>
  </w:style>
  <w:style w:type="character" w:customStyle="1" w:styleId="WW8Num1z2">
    <w:name w:val="WW8Num1z2"/>
    <w:qFormat/>
    <w:rsid w:val="00D9687A"/>
  </w:style>
  <w:style w:type="character" w:customStyle="1" w:styleId="WW8Num1z3">
    <w:name w:val="WW8Num1z3"/>
    <w:qFormat/>
    <w:rsid w:val="00D9687A"/>
  </w:style>
  <w:style w:type="character" w:customStyle="1" w:styleId="WW8Num1z4">
    <w:name w:val="WW8Num1z4"/>
    <w:qFormat/>
    <w:rsid w:val="00D9687A"/>
  </w:style>
  <w:style w:type="character" w:customStyle="1" w:styleId="WW8Num1z5">
    <w:name w:val="WW8Num1z5"/>
    <w:qFormat/>
    <w:rsid w:val="00D9687A"/>
  </w:style>
  <w:style w:type="character" w:customStyle="1" w:styleId="WW8Num1z6">
    <w:name w:val="WW8Num1z6"/>
    <w:qFormat/>
    <w:rsid w:val="00D9687A"/>
  </w:style>
  <w:style w:type="character" w:customStyle="1" w:styleId="WW8Num1z7">
    <w:name w:val="WW8Num1z7"/>
    <w:qFormat/>
    <w:rsid w:val="00D9687A"/>
  </w:style>
  <w:style w:type="character" w:customStyle="1" w:styleId="WW8Num1z8">
    <w:name w:val="WW8Num1z8"/>
    <w:qFormat/>
    <w:rsid w:val="00D9687A"/>
  </w:style>
  <w:style w:type="character" w:customStyle="1" w:styleId="Fontepargpadro2">
    <w:name w:val="Fonte parág. padrão2"/>
    <w:qFormat/>
    <w:rsid w:val="00D9687A"/>
  </w:style>
  <w:style w:type="character" w:customStyle="1" w:styleId="WW8Num2z0">
    <w:name w:val="WW8Num2z0"/>
    <w:qFormat/>
    <w:rsid w:val="00D9687A"/>
  </w:style>
  <w:style w:type="character" w:customStyle="1" w:styleId="WW8Num2z1">
    <w:name w:val="WW8Num2z1"/>
    <w:qFormat/>
    <w:rsid w:val="00D9687A"/>
  </w:style>
  <w:style w:type="character" w:customStyle="1" w:styleId="WW8Num2z2">
    <w:name w:val="WW8Num2z2"/>
    <w:qFormat/>
    <w:rsid w:val="00D9687A"/>
  </w:style>
  <w:style w:type="character" w:customStyle="1" w:styleId="WW8Num2z3">
    <w:name w:val="WW8Num2z3"/>
    <w:qFormat/>
    <w:rsid w:val="00D9687A"/>
  </w:style>
  <w:style w:type="character" w:customStyle="1" w:styleId="WW8Num2z4">
    <w:name w:val="WW8Num2z4"/>
    <w:qFormat/>
    <w:rsid w:val="00D9687A"/>
  </w:style>
  <w:style w:type="character" w:customStyle="1" w:styleId="WW8Num2z5">
    <w:name w:val="WW8Num2z5"/>
    <w:qFormat/>
    <w:rsid w:val="00D9687A"/>
  </w:style>
  <w:style w:type="character" w:customStyle="1" w:styleId="WW8Num2z6">
    <w:name w:val="WW8Num2z6"/>
    <w:qFormat/>
    <w:rsid w:val="00D9687A"/>
  </w:style>
  <w:style w:type="character" w:customStyle="1" w:styleId="WW8Num2z7">
    <w:name w:val="WW8Num2z7"/>
    <w:qFormat/>
    <w:rsid w:val="00D9687A"/>
  </w:style>
  <w:style w:type="character" w:customStyle="1" w:styleId="WW8Num2z8">
    <w:name w:val="WW8Num2z8"/>
    <w:qFormat/>
    <w:rsid w:val="00D9687A"/>
  </w:style>
  <w:style w:type="character" w:customStyle="1" w:styleId="WW8Num3z0">
    <w:name w:val="WW8Num3z0"/>
    <w:qFormat/>
    <w:rsid w:val="00D9687A"/>
  </w:style>
  <w:style w:type="character" w:customStyle="1" w:styleId="WW8Num3z1">
    <w:name w:val="WW8Num3z1"/>
    <w:qFormat/>
    <w:rsid w:val="00D9687A"/>
  </w:style>
  <w:style w:type="character" w:customStyle="1" w:styleId="WW8Num3z2">
    <w:name w:val="WW8Num3z2"/>
    <w:qFormat/>
    <w:rsid w:val="00D9687A"/>
  </w:style>
  <w:style w:type="character" w:customStyle="1" w:styleId="WW8Num3z3">
    <w:name w:val="WW8Num3z3"/>
    <w:qFormat/>
    <w:rsid w:val="00D9687A"/>
  </w:style>
  <w:style w:type="character" w:customStyle="1" w:styleId="WW8Num3z4">
    <w:name w:val="WW8Num3z4"/>
    <w:qFormat/>
    <w:rsid w:val="00D9687A"/>
  </w:style>
  <w:style w:type="character" w:customStyle="1" w:styleId="WW8Num3z5">
    <w:name w:val="WW8Num3z5"/>
    <w:qFormat/>
    <w:rsid w:val="00D9687A"/>
  </w:style>
  <w:style w:type="character" w:customStyle="1" w:styleId="WW8Num3z6">
    <w:name w:val="WW8Num3z6"/>
    <w:qFormat/>
    <w:rsid w:val="00D9687A"/>
  </w:style>
  <w:style w:type="character" w:customStyle="1" w:styleId="WW8Num3z7">
    <w:name w:val="WW8Num3z7"/>
    <w:qFormat/>
    <w:rsid w:val="00D9687A"/>
  </w:style>
  <w:style w:type="character" w:customStyle="1" w:styleId="WW8Num3z8">
    <w:name w:val="WW8Num3z8"/>
    <w:qFormat/>
    <w:rsid w:val="00D9687A"/>
  </w:style>
  <w:style w:type="character" w:customStyle="1" w:styleId="WW8Num4z0">
    <w:name w:val="WW8Num4z0"/>
    <w:qFormat/>
    <w:rsid w:val="00D9687A"/>
  </w:style>
  <w:style w:type="character" w:customStyle="1" w:styleId="WW8Num4z1">
    <w:name w:val="WW8Num4z1"/>
    <w:qFormat/>
    <w:rsid w:val="00D9687A"/>
  </w:style>
  <w:style w:type="character" w:customStyle="1" w:styleId="WW8Num4z2">
    <w:name w:val="WW8Num4z2"/>
    <w:qFormat/>
    <w:rsid w:val="00D9687A"/>
  </w:style>
  <w:style w:type="character" w:customStyle="1" w:styleId="WW8Num4z3">
    <w:name w:val="WW8Num4z3"/>
    <w:qFormat/>
    <w:rsid w:val="00D9687A"/>
  </w:style>
  <w:style w:type="character" w:customStyle="1" w:styleId="WW8Num4z4">
    <w:name w:val="WW8Num4z4"/>
    <w:qFormat/>
    <w:rsid w:val="00D9687A"/>
  </w:style>
  <w:style w:type="character" w:customStyle="1" w:styleId="WW8Num4z5">
    <w:name w:val="WW8Num4z5"/>
    <w:qFormat/>
    <w:rsid w:val="00D9687A"/>
  </w:style>
  <w:style w:type="character" w:customStyle="1" w:styleId="WW8Num4z6">
    <w:name w:val="WW8Num4z6"/>
    <w:qFormat/>
    <w:rsid w:val="00D9687A"/>
  </w:style>
  <w:style w:type="character" w:customStyle="1" w:styleId="WW8Num4z7">
    <w:name w:val="WW8Num4z7"/>
    <w:qFormat/>
    <w:rsid w:val="00D9687A"/>
  </w:style>
  <w:style w:type="character" w:customStyle="1" w:styleId="WW8Num4z8">
    <w:name w:val="WW8Num4z8"/>
    <w:qFormat/>
    <w:rsid w:val="00D9687A"/>
  </w:style>
  <w:style w:type="character" w:customStyle="1" w:styleId="Fontepargpadro1">
    <w:name w:val="Fonte parág. padrão1"/>
    <w:qFormat/>
    <w:rsid w:val="00D9687A"/>
  </w:style>
  <w:style w:type="character" w:customStyle="1" w:styleId="LinkdaInternet">
    <w:name w:val="Link da Internet"/>
    <w:uiPriority w:val="99"/>
    <w:rsid w:val="00D9687A"/>
    <w:rPr>
      <w:color w:val="000080"/>
      <w:u w:val="single"/>
    </w:rPr>
  </w:style>
  <w:style w:type="character" w:customStyle="1" w:styleId="Fontepargpadro3">
    <w:name w:val="Fonte parág. padrão3"/>
    <w:qFormat/>
    <w:rsid w:val="00D9687A"/>
  </w:style>
  <w:style w:type="character" w:customStyle="1" w:styleId="Forte1">
    <w:name w:val="Forte1"/>
    <w:qFormat/>
    <w:rsid w:val="00D9687A"/>
    <w:rPr>
      <w:b/>
      <w:bCs/>
    </w:rPr>
  </w:style>
  <w:style w:type="character" w:styleId="Forte">
    <w:name w:val="Strong"/>
    <w:qFormat/>
    <w:rsid w:val="00D9687A"/>
    <w:rPr>
      <w:b/>
      <w:bCs/>
    </w:rPr>
  </w:style>
  <w:style w:type="character" w:styleId="nfase">
    <w:name w:val="Emphasis"/>
    <w:qFormat/>
    <w:rsid w:val="00D9687A"/>
    <w:rPr>
      <w:i/>
      <w:iCs/>
    </w:rPr>
  </w:style>
  <w:style w:type="character" w:customStyle="1" w:styleId="CAMOV-textoChar">
    <w:name w:val="CAMOV - texto Char"/>
    <w:qFormat/>
    <w:rsid w:val="00D9687A"/>
    <w:rPr>
      <w:rFonts w:ascii="Arial" w:hAnsi="Arial"/>
      <w:color w:val="000000"/>
    </w:rPr>
  </w:style>
  <w:style w:type="character" w:customStyle="1" w:styleId="SubttuloChar">
    <w:name w:val="Subtítulo Char"/>
    <w:link w:val="Subttulo"/>
    <w:uiPriority w:val="11"/>
    <w:qFormat/>
    <w:rsid w:val="00D9687A"/>
    <w:rPr>
      <w:rFonts w:ascii="Arial" w:hAnsi="Arial"/>
      <w:spacing w:val="15"/>
      <w:sz w:val="24"/>
    </w:rPr>
  </w:style>
  <w:style w:type="character" w:customStyle="1" w:styleId="TtuloChar">
    <w:name w:val="Título Char"/>
    <w:link w:val="Ttulo"/>
    <w:uiPriority w:val="10"/>
    <w:qFormat/>
    <w:rsid w:val="00D9687A"/>
    <w:rPr>
      <w:rFonts w:ascii="Arial" w:hAnsi="Arial"/>
      <w:b/>
      <w:spacing w:val="-10"/>
      <w:kern w:val="2"/>
      <w:sz w:val="24"/>
      <w:szCs w:val="56"/>
    </w:rPr>
  </w:style>
  <w:style w:type="character" w:customStyle="1" w:styleId="CAMOV-ttulo1Char">
    <w:name w:val="CAMOV - título 1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ttulo2Char">
    <w:name w:val="Camov - título 2 Char"/>
    <w:qFormat/>
    <w:rsid w:val="00D9687A"/>
    <w:rPr>
      <w:rFonts w:ascii="Arial" w:eastAsia="Calibri" w:hAnsi="Arial"/>
      <w:b/>
      <w:color w:val="000000"/>
      <w:sz w:val="24"/>
      <w:szCs w:val="22"/>
      <w:lang w:eastAsia="en-US"/>
    </w:rPr>
  </w:style>
  <w:style w:type="character" w:customStyle="1" w:styleId="Camov-SubttuloChar">
    <w:name w:val="Camov - Subtítulo Char"/>
    <w:qFormat/>
    <w:rsid w:val="00D9687A"/>
    <w:rPr>
      <w:rFonts w:ascii="Arial" w:eastAsia="Calibri" w:hAnsi="Arial"/>
      <w:color w:val="000000"/>
      <w:sz w:val="24"/>
      <w:szCs w:val="22"/>
      <w:lang w:eastAsia="en-US"/>
    </w:rPr>
  </w:style>
  <w:style w:type="character" w:customStyle="1" w:styleId="CitaoChar">
    <w:name w:val="Citação Char"/>
    <w:link w:val="Citao"/>
    <w:uiPriority w:val="29"/>
    <w:qFormat/>
    <w:rsid w:val="00D9687A"/>
    <w:rPr>
      <w:rFonts w:ascii="Arial" w:eastAsia="Calibri" w:hAnsi="Arial"/>
      <w:iCs/>
      <w:color w:val="404040"/>
    </w:rPr>
  </w:style>
  <w:style w:type="character" w:customStyle="1" w:styleId="TextodenotaderodapChar">
    <w:name w:val="Texto de nota de rodapé Char"/>
    <w:uiPriority w:val="99"/>
    <w:semiHidden/>
    <w:qFormat/>
    <w:rsid w:val="00D9687A"/>
    <w:rPr>
      <w:rFonts w:ascii="Arial" w:eastAsia="Calibri" w:hAnsi="Arial"/>
      <w:lang w:eastAsia="en-US"/>
    </w:rPr>
  </w:style>
  <w:style w:type="character" w:customStyle="1" w:styleId="ncoradanotaderodap">
    <w:name w:val="Âncora da nota de rodapé"/>
    <w:rsid w:val="00D968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9687A"/>
    <w:rPr>
      <w:vertAlign w:val="superscript"/>
    </w:rPr>
  </w:style>
  <w:style w:type="character" w:customStyle="1" w:styleId="NotaderodapChar">
    <w:name w:val="Nota de rodapé Char"/>
    <w:link w:val="Textodenotaderodap1"/>
    <w:qFormat/>
    <w:rsid w:val="00D9687A"/>
    <w:rPr>
      <w:rFonts w:ascii="Arial" w:eastAsia="Calibri" w:hAnsi="Arial"/>
    </w:rPr>
  </w:style>
  <w:style w:type="character" w:styleId="Refdecomentrio">
    <w:name w:val="annotation reference"/>
    <w:uiPriority w:val="99"/>
    <w:semiHidden/>
    <w:unhideWhenUsed/>
    <w:qFormat/>
    <w:rsid w:val="00D9687A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D9687A"/>
    <w:rPr>
      <w:rFonts w:ascii="Arial" w:eastAsia="Calibri" w:hAnsi="Arial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D9687A"/>
    <w:rPr>
      <w:rFonts w:ascii="Arial" w:eastAsia="Calibri" w:hAnsi="Arial"/>
      <w:b/>
      <w:bCs/>
    </w:rPr>
  </w:style>
  <w:style w:type="character" w:customStyle="1" w:styleId="Caracteresdenotaderodap">
    <w:name w:val="Caracteres de nota de rodapé"/>
    <w:qFormat/>
    <w:rsid w:val="00D9687A"/>
  </w:style>
  <w:style w:type="character" w:customStyle="1" w:styleId="JurisprudnciasChar">
    <w:name w:val="Jurisprudências Char"/>
    <w:link w:val="Jurisprudncias"/>
    <w:qFormat/>
    <w:rsid w:val="00D9687A"/>
    <w:rPr>
      <w:rFonts w:ascii="Arial" w:eastAsia="Calibri" w:hAnsi="Arial"/>
      <w:sz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D9687A"/>
    <w:pPr>
      <w:widowControl/>
      <w:autoSpaceDE/>
      <w:autoSpaceDN/>
      <w:spacing w:line="360" w:lineRule="auto"/>
      <w:ind w:firstLine="851"/>
      <w:contextualSpacing/>
      <w:jc w:val="both"/>
      <w:outlineLvl w:val="0"/>
    </w:pPr>
    <w:rPr>
      <w:rFonts w:ascii="Arial" w:eastAsiaTheme="minorHAnsi" w:hAnsi="Arial" w:cstheme="minorBidi"/>
      <w:b/>
      <w:spacing w:val="-10"/>
      <w:kern w:val="2"/>
      <w:sz w:val="24"/>
      <w:szCs w:val="56"/>
      <w:lang w:val="en-US"/>
    </w:rPr>
  </w:style>
  <w:style w:type="character" w:customStyle="1" w:styleId="TtuloChar1">
    <w:name w:val="Título Char1"/>
    <w:basedOn w:val="Fontepargpadro"/>
    <w:uiPriority w:val="10"/>
    <w:rsid w:val="00D9687A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Lista">
    <w:name w:val="List"/>
    <w:basedOn w:val="Corpodetexto"/>
    <w:rsid w:val="00D9687A"/>
    <w:pPr>
      <w:widowControl/>
      <w:suppressAutoHyphens/>
      <w:autoSpaceDE/>
      <w:autoSpaceDN/>
      <w:spacing w:after="140" w:line="276" w:lineRule="auto"/>
    </w:pPr>
    <w:rPr>
      <w:rFonts w:eastAsia="SimSun" w:cs="Arial"/>
      <w:kern w:val="2"/>
      <w:lang w:val="pt-BR" w:eastAsia="zh-CN" w:bidi="hi-IN"/>
    </w:rPr>
  </w:style>
  <w:style w:type="paragraph" w:styleId="Legenda">
    <w:name w:val="caption"/>
    <w:basedOn w:val="Normal"/>
    <w:qFormat/>
    <w:rsid w:val="00D9687A"/>
    <w:pPr>
      <w:widowControl/>
      <w:suppressLineNumbers/>
      <w:suppressAutoHyphens/>
      <w:autoSpaceDE/>
      <w:autoSpaceDN/>
      <w:spacing w:before="120" w:after="120"/>
    </w:pPr>
    <w:rPr>
      <w:rFonts w:eastAsia="SimSun" w:cs="Arial"/>
      <w:i/>
      <w:iCs/>
      <w:kern w:val="2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30">
    <w:name w:val="Título3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val="pt-BR" w:eastAsia="zh-CN" w:bidi="hi-IN"/>
    </w:rPr>
  </w:style>
  <w:style w:type="paragraph" w:customStyle="1" w:styleId="Ttulo20">
    <w:name w:val="Título2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next w:val="Corpodetexto"/>
    <w:qFormat/>
    <w:rsid w:val="00D9687A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t-BR" w:eastAsia="zh-CN" w:bidi="hi-IN"/>
    </w:rPr>
  </w:style>
  <w:style w:type="paragraph" w:customStyle="1" w:styleId="CabealhoeRodap">
    <w:name w:val="Cabeçalho e Rodapé"/>
    <w:basedOn w:val="Normal"/>
    <w:qFormat/>
    <w:rsid w:val="00D9687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D9687A"/>
    <w:pPr>
      <w:widowControl/>
      <w:suppressLineNumbers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customStyle="1" w:styleId="Ttulodetabela">
    <w:name w:val="Título de tabela"/>
    <w:basedOn w:val="Contedodatabela"/>
    <w:qFormat/>
    <w:rsid w:val="00D9687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D9687A"/>
    <w:pPr>
      <w:widowControl/>
      <w:suppressAutoHyphens/>
      <w:autoSpaceDE/>
      <w:autoSpaceDN/>
    </w:pPr>
    <w:rPr>
      <w:rFonts w:eastAsia="SimSun" w:cs="Arial"/>
      <w:kern w:val="2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87A"/>
    <w:pPr>
      <w:widowControl/>
      <w:autoSpaceDE/>
      <w:autoSpaceDN/>
      <w:spacing w:line="360" w:lineRule="auto"/>
      <w:ind w:firstLine="851"/>
      <w:outlineLvl w:val="1"/>
    </w:pPr>
    <w:rPr>
      <w:rFonts w:ascii="Arial" w:eastAsiaTheme="minorHAnsi" w:hAnsi="Arial" w:cstheme="minorBidi"/>
      <w:spacing w:val="15"/>
      <w:sz w:val="24"/>
      <w:lang w:val="en-US"/>
    </w:rPr>
  </w:style>
  <w:style w:type="character" w:customStyle="1" w:styleId="SubttuloChar1">
    <w:name w:val="Subtítulo Char1"/>
    <w:basedOn w:val="Fontepargpadro"/>
    <w:uiPriority w:val="11"/>
    <w:rsid w:val="00D9687A"/>
    <w:rPr>
      <w:rFonts w:eastAsiaTheme="minorEastAsia"/>
      <w:color w:val="5A5A5A" w:themeColor="text1" w:themeTint="A5"/>
      <w:spacing w:val="15"/>
      <w:lang w:val="pt-PT"/>
    </w:rPr>
  </w:style>
  <w:style w:type="paragraph" w:customStyle="1" w:styleId="CAMOV-ttulo1">
    <w:name w:val="CAMOV - título 1"/>
    <w:basedOn w:val="Normal"/>
    <w:next w:val="Normal"/>
    <w:autoRedefine/>
    <w:qFormat/>
    <w:rsid w:val="00D9687A"/>
    <w:pPr>
      <w:widowControl/>
      <w:autoSpaceDE/>
      <w:autoSpaceDN/>
      <w:spacing w:line="360" w:lineRule="auto"/>
      <w:ind w:firstLine="851"/>
      <w:jc w:val="both"/>
      <w:outlineLvl w:val="0"/>
    </w:pPr>
    <w:rPr>
      <w:rFonts w:ascii="Arial" w:eastAsia="Calibri" w:hAnsi="Arial"/>
      <w:b/>
      <w:color w:val="000000"/>
      <w:sz w:val="24"/>
      <w:lang w:val="pt-BR"/>
    </w:rPr>
  </w:style>
  <w:style w:type="paragraph" w:customStyle="1" w:styleId="Camov-ttulo2">
    <w:name w:val="Camov - título 2"/>
    <w:basedOn w:val="CAMOV-ttulo1"/>
    <w:autoRedefine/>
    <w:qFormat/>
    <w:rsid w:val="00D9687A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autoRedefine/>
    <w:qFormat/>
    <w:rsid w:val="00D9687A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D9687A"/>
    <w:pPr>
      <w:widowControl/>
      <w:autoSpaceDE/>
      <w:autoSpaceDN/>
      <w:ind w:left="2268"/>
      <w:jc w:val="both"/>
    </w:pPr>
    <w:rPr>
      <w:rFonts w:ascii="Arial" w:eastAsia="Calibri" w:hAnsi="Arial" w:cstheme="minorBidi"/>
      <w:iCs/>
      <w:color w:val="404040"/>
      <w:lang w:val="en-US"/>
    </w:rPr>
  </w:style>
  <w:style w:type="character" w:customStyle="1" w:styleId="CitaoChar1">
    <w:name w:val="Citação Char1"/>
    <w:basedOn w:val="Fontepargpadro"/>
    <w:uiPriority w:val="29"/>
    <w:rsid w:val="00D9687A"/>
    <w:rPr>
      <w:rFonts w:ascii="Times New Roman" w:eastAsia="Times New Roman" w:hAnsi="Times New Roman" w:cs="Times New Roman"/>
      <w:i/>
      <w:iCs/>
      <w:color w:val="404040" w:themeColor="text1" w:themeTint="BF"/>
      <w:lang w:val="pt-PT"/>
    </w:rPr>
  </w:style>
  <w:style w:type="paragraph" w:customStyle="1" w:styleId="Textodenotaderodap1">
    <w:name w:val="Texto de nota de rodapé1"/>
    <w:basedOn w:val="Normal"/>
    <w:link w:val="NotaderodapChar"/>
    <w:qFormat/>
    <w:rsid w:val="00D9687A"/>
    <w:pPr>
      <w:widowControl/>
      <w:suppressAutoHyphens/>
      <w:autoSpaceDE/>
      <w:autoSpaceDN/>
    </w:pPr>
    <w:rPr>
      <w:rFonts w:ascii="Arial" w:eastAsia="Calibri" w:hAnsi="Arial" w:cstheme="minorBidi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9687A"/>
    <w:pPr>
      <w:widowControl/>
      <w:autoSpaceDE/>
      <w:autoSpaceDN/>
      <w:ind w:firstLine="851"/>
      <w:jc w:val="both"/>
    </w:pPr>
    <w:rPr>
      <w:rFonts w:ascii="Arial" w:eastAsia="Calibri" w:hAnsi="Arial" w:cstheme="minorBidi"/>
      <w:lang w:val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D9687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9687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9687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687A"/>
    <w:pPr>
      <w:keepNext/>
      <w:keepLines/>
      <w:widowControl/>
      <w:autoSpaceDE/>
      <w:autoSpaceDN/>
      <w:spacing w:before="240" w:line="259" w:lineRule="auto"/>
      <w:ind w:left="0"/>
    </w:pPr>
    <w:rPr>
      <w:rFonts w:ascii="Calibri Light" w:hAnsi="Calibri Light"/>
      <w:b w:val="0"/>
      <w:bCs w:val="0"/>
      <w:color w:val="2F5496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firstLine="851"/>
      <w:jc w:val="both"/>
    </w:pPr>
    <w:rPr>
      <w:rFonts w:ascii="Arial" w:eastAsia="Calibri" w:hAnsi="Arial"/>
      <w:sz w:val="24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240" w:firstLine="851"/>
      <w:jc w:val="both"/>
    </w:pPr>
    <w:rPr>
      <w:rFonts w:ascii="Arial" w:eastAsia="Calibri" w:hAnsi="Arial"/>
      <w:sz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360" w:lineRule="auto"/>
      <w:ind w:left="480" w:firstLine="851"/>
      <w:jc w:val="both"/>
    </w:pPr>
    <w:rPr>
      <w:rFonts w:ascii="Arial" w:eastAsia="Calibri" w:hAnsi="Arial"/>
      <w:sz w:val="24"/>
      <w:lang w:val="pt-BR"/>
    </w:rPr>
  </w:style>
  <w:style w:type="paragraph" w:customStyle="1" w:styleId="Jurisprudncias">
    <w:name w:val="Jurisprudências"/>
    <w:basedOn w:val="Normal"/>
    <w:link w:val="JurisprudnciasChar"/>
    <w:qFormat/>
    <w:rsid w:val="00D9687A"/>
    <w:pPr>
      <w:widowControl/>
      <w:autoSpaceDE/>
      <w:autoSpaceDN/>
      <w:jc w:val="both"/>
    </w:pPr>
    <w:rPr>
      <w:rFonts w:ascii="Arial" w:eastAsia="Calibri" w:hAnsi="Arial" w:cstheme="minorBidi"/>
      <w:sz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660"/>
    </w:pPr>
    <w:rPr>
      <w:rFonts w:ascii="Calibri" w:hAnsi="Calibr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880"/>
    </w:pPr>
    <w:rPr>
      <w:rFonts w:ascii="Calibri" w:hAnsi="Calibr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100"/>
    </w:pPr>
    <w:rPr>
      <w:rFonts w:ascii="Calibri" w:hAnsi="Calibr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320"/>
    </w:pPr>
    <w:rPr>
      <w:rFonts w:ascii="Calibri" w:hAnsi="Calibr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540"/>
    </w:pPr>
    <w:rPr>
      <w:rFonts w:ascii="Calibri" w:hAnsi="Calibr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D9687A"/>
    <w:pPr>
      <w:widowControl/>
      <w:autoSpaceDE/>
      <w:autoSpaceDN/>
      <w:spacing w:after="100" w:line="259" w:lineRule="auto"/>
      <w:ind w:left="1760"/>
    </w:pPr>
    <w:rPr>
      <w:rFonts w:ascii="Calibri" w:hAnsi="Calibri"/>
      <w:lang w:val="pt-BR" w:eastAsia="pt-BR"/>
    </w:rPr>
  </w:style>
  <w:style w:type="paragraph" w:styleId="Reviso">
    <w:name w:val="Revision"/>
    <w:uiPriority w:val="99"/>
    <w:semiHidden/>
    <w:qFormat/>
    <w:rsid w:val="00D9687A"/>
    <w:pPr>
      <w:widowControl/>
      <w:autoSpaceDE/>
      <w:autoSpaceDN/>
    </w:pPr>
    <w:rPr>
      <w:rFonts w:ascii="Arial" w:eastAsia="Calibri" w:hAnsi="Arial" w:cs="Times New Roman"/>
      <w:sz w:val="24"/>
      <w:lang w:val="pt-BR"/>
    </w:rPr>
  </w:style>
  <w:style w:type="table" w:styleId="Tabelacomgrade">
    <w:name w:val="Table Grid"/>
    <w:basedOn w:val="Tabelanormal"/>
    <w:uiPriority w:val="59"/>
    <w:rsid w:val="00D968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3AEF-53D6-4552-A785-4920E52D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2024-10-16T16:15:00Z</cp:lastPrinted>
  <dcterms:created xsi:type="dcterms:W3CDTF">2024-10-16T16:15:00Z</dcterms:created>
  <dcterms:modified xsi:type="dcterms:W3CDTF">2024-10-16T16:15:00Z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1969-12-31T00:00:00Z</vt:filetime>
  </property>
  <property fmtid="{D5CDD505-2E9C-101B-9397-08002B2CF9AE}" pid="3" name="LastSaved">
    <vt:filetime>2023-11-17T00:00:00Z</vt:filetime>
  </property>
</Properties>
</file>